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6FEFA3" w14:textId="35BE444C" w:rsidR="00506256" w:rsidRPr="00575BE6" w:rsidRDefault="0022136D" w:rsidP="00575BE6">
      <w:pPr>
        <w:rPr>
          <w:b/>
          <w:bCs/>
          <w:sz w:val="36"/>
          <w:szCs w:val="36"/>
        </w:rPr>
      </w:pPr>
      <w:r>
        <w:rPr>
          <w:b/>
          <w:bCs/>
          <w:sz w:val="36"/>
          <w:szCs w:val="36"/>
        </w:rPr>
        <w:t>Parties under Pressure</w:t>
      </w:r>
      <w:r w:rsidR="00DE5DB5">
        <w:rPr>
          <w:b/>
          <w:bCs/>
          <w:sz w:val="36"/>
          <w:szCs w:val="36"/>
        </w:rPr>
        <w:t xml:space="preserve">: </w:t>
      </w:r>
      <w:r w:rsidR="00506256" w:rsidRPr="00575BE6">
        <w:rPr>
          <w:b/>
          <w:bCs/>
          <w:sz w:val="36"/>
          <w:szCs w:val="36"/>
        </w:rPr>
        <w:t>Supplementary material 2</w:t>
      </w:r>
    </w:p>
    <w:p w14:paraId="18D868FF" w14:textId="545665E4" w:rsidR="00413902" w:rsidRPr="00506256" w:rsidRDefault="00A86848" w:rsidP="00E0627A">
      <w:pPr>
        <w:spacing w:line="360" w:lineRule="auto"/>
        <w:jc w:val="both"/>
        <w:rPr>
          <w:rFonts w:cstheme="minorHAnsi"/>
          <w:sz w:val="24"/>
          <w:szCs w:val="24"/>
          <w:lang w:val="en-US"/>
        </w:rPr>
      </w:pPr>
      <w:r>
        <w:rPr>
          <w:rFonts w:cstheme="minorHAnsi"/>
          <w:sz w:val="24"/>
          <w:szCs w:val="24"/>
          <w:lang w:val="en-US"/>
        </w:rPr>
        <w:t xml:space="preserve">This supplementary material provides the </w:t>
      </w:r>
      <w:r w:rsidR="00AE6932">
        <w:rPr>
          <w:rFonts w:cstheme="minorHAnsi"/>
          <w:sz w:val="24"/>
          <w:szCs w:val="24"/>
          <w:lang w:val="en-US"/>
        </w:rPr>
        <w:t xml:space="preserve">information </w:t>
      </w:r>
      <w:r w:rsidR="00575BE6">
        <w:rPr>
          <w:rFonts w:cstheme="minorHAnsi"/>
          <w:sz w:val="24"/>
          <w:szCs w:val="24"/>
          <w:lang w:val="en-US"/>
        </w:rPr>
        <w:t xml:space="preserve">underpinning the coding in Table 8.1. </w:t>
      </w:r>
      <w:r w:rsidR="00594BF5">
        <w:rPr>
          <w:rFonts w:cstheme="minorHAnsi"/>
          <w:sz w:val="24"/>
          <w:szCs w:val="24"/>
          <w:lang w:val="en-US"/>
        </w:rPr>
        <w:t xml:space="preserve"> </w:t>
      </w:r>
      <w:r w:rsidR="0038433A" w:rsidRPr="0038433A">
        <w:rPr>
          <w:rFonts w:cstheme="minorHAnsi"/>
          <w:sz w:val="24"/>
          <w:szCs w:val="24"/>
          <w:lang w:val="en-US"/>
        </w:rPr>
        <w:t>The results presented are my scoring for the late 1980s. The end of the 1980s is a suitable point in time because it gives us a fair idea of parties’ level of organizational entrenchment and decentralization before they were required to adapt to the post-Cold War environment.</w:t>
      </w:r>
      <w:r w:rsidR="00D56BD2">
        <w:rPr>
          <w:rFonts w:cstheme="minorHAnsi"/>
          <w:sz w:val="24"/>
          <w:szCs w:val="24"/>
          <w:lang w:val="en-US"/>
        </w:rPr>
        <w:t xml:space="preserve"> Unless otherwise stated, </w:t>
      </w:r>
      <w:r w:rsidR="00E52DED">
        <w:rPr>
          <w:rFonts w:cstheme="minorHAnsi"/>
          <w:sz w:val="24"/>
          <w:szCs w:val="24"/>
          <w:lang w:val="en-US"/>
        </w:rPr>
        <w:t>the data comes from the country chapters in Katz and Mair (1992)</w:t>
      </w:r>
      <w:r w:rsidR="007B6665">
        <w:rPr>
          <w:rFonts w:cstheme="minorHAnsi"/>
          <w:sz w:val="24"/>
          <w:szCs w:val="24"/>
          <w:lang w:val="en-US"/>
        </w:rPr>
        <w:t xml:space="preserve"> </w:t>
      </w:r>
      <w:r w:rsidR="00231718" w:rsidRPr="00231718">
        <w:rPr>
          <w:rFonts w:cstheme="minorHAnsi"/>
          <w:i/>
          <w:iCs/>
          <w:sz w:val="24"/>
          <w:szCs w:val="24"/>
          <w:lang w:val="en-US"/>
        </w:rPr>
        <w:t xml:space="preserve">Party Organizations. A </w:t>
      </w:r>
      <w:r w:rsidR="007B6665" w:rsidRPr="00231718">
        <w:rPr>
          <w:rFonts w:cstheme="minorHAnsi"/>
          <w:i/>
          <w:iCs/>
          <w:sz w:val="24"/>
          <w:szCs w:val="24"/>
          <w:lang w:val="en-US"/>
        </w:rPr>
        <w:t>Data Handbook</w:t>
      </w:r>
      <w:r w:rsidR="00E52DED">
        <w:rPr>
          <w:rFonts w:cstheme="minorHAnsi"/>
          <w:sz w:val="24"/>
          <w:szCs w:val="24"/>
          <w:lang w:val="en-US"/>
        </w:rPr>
        <w:t xml:space="preserve">. </w:t>
      </w:r>
      <w:r w:rsidR="00231718">
        <w:rPr>
          <w:rFonts w:cstheme="minorHAnsi"/>
          <w:sz w:val="24"/>
          <w:szCs w:val="24"/>
          <w:lang w:val="en-US"/>
        </w:rPr>
        <w:t>Full b</w:t>
      </w:r>
      <w:r w:rsidR="00E52DED">
        <w:rPr>
          <w:rFonts w:cstheme="minorHAnsi"/>
          <w:sz w:val="24"/>
          <w:szCs w:val="24"/>
          <w:lang w:val="en-US"/>
        </w:rPr>
        <w:t xml:space="preserve">ibliographical details are provided at the end of this document. </w:t>
      </w:r>
    </w:p>
    <w:p w14:paraId="6AEA8E8F" w14:textId="2B5B6169" w:rsidR="00413902" w:rsidRPr="00E0627A" w:rsidRDefault="00413902" w:rsidP="0024447E">
      <w:pPr>
        <w:autoSpaceDE w:val="0"/>
        <w:autoSpaceDN w:val="0"/>
        <w:adjustRightInd w:val="0"/>
        <w:spacing w:after="0" w:line="360" w:lineRule="auto"/>
        <w:jc w:val="both"/>
        <w:rPr>
          <w:rFonts w:cstheme="minorHAnsi"/>
          <w:b/>
          <w:bCs/>
          <w:sz w:val="28"/>
          <w:szCs w:val="28"/>
          <w:lang w:val="en-US"/>
        </w:rPr>
      </w:pPr>
      <w:r w:rsidRPr="00E0627A">
        <w:rPr>
          <w:rFonts w:cstheme="minorHAnsi"/>
          <w:b/>
          <w:bCs/>
          <w:sz w:val="28"/>
          <w:szCs w:val="28"/>
          <w:lang w:val="en-US"/>
        </w:rPr>
        <w:t>1 Organizational entrenchment</w:t>
      </w:r>
    </w:p>
    <w:p w14:paraId="7865F934" w14:textId="1168523C" w:rsidR="00413902" w:rsidRPr="00E0627A" w:rsidRDefault="00413902" w:rsidP="0024447E">
      <w:pPr>
        <w:autoSpaceDE w:val="0"/>
        <w:autoSpaceDN w:val="0"/>
        <w:adjustRightInd w:val="0"/>
        <w:spacing w:after="0" w:line="360" w:lineRule="auto"/>
        <w:jc w:val="both"/>
        <w:rPr>
          <w:rFonts w:cstheme="minorHAnsi"/>
          <w:b/>
          <w:bCs/>
          <w:sz w:val="24"/>
          <w:szCs w:val="24"/>
          <w:lang w:val="en-US"/>
        </w:rPr>
      </w:pPr>
      <w:r w:rsidRPr="00E0627A">
        <w:rPr>
          <w:rFonts w:cstheme="minorHAnsi"/>
          <w:b/>
          <w:bCs/>
          <w:sz w:val="24"/>
          <w:szCs w:val="24"/>
          <w:lang w:val="en-US"/>
        </w:rPr>
        <w:t xml:space="preserve">1.1 Member/voter ratio: </w:t>
      </w:r>
      <w:proofErr w:type="spellStart"/>
      <w:r w:rsidRPr="00E0627A">
        <w:rPr>
          <w:rFonts w:cstheme="minorHAnsi"/>
          <w:b/>
          <w:bCs/>
          <w:sz w:val="24"/>
          <w:szCs w:val="24"/>
          <w:lang w:val="en-US"/>
        </w:rPr>
        <w:t>Kitschelt</w:t>
      </w:r>
      <w:proofErr w:type="spellEnd"/>
      <w:r w:rsidRPr="00E0627A">
        <w:rPr>
          <w:rFonts w:cstheme="minorHAnsi"/>
          <w:b/>
          <w:bCs/>
          <w:sz w:val="24"/>
          <w:szCs w:val="24"/>
          <w:lang w:val="en-US"/>
        </w:rPr>
        <w:t xml:space="preserve"> (1994</w:t>
      </w:r>
      <w:r w:rsidR="00E0627A">
        <w:rPr>
          <w:rFonts w:cstheme="minorHAnsi"/>
          <w:b/>
          <w:bCs/>
          <w:sz w:val="24"/>
          <w:szCs w:val="24"/>
          <w:lang w:val="en-US"/>
        </w:rPr>
        <w:t>,</w:t>
      </w:r>
      <w:r w:rsidRPr="00E0627A">
        <w:rPr>
          <w:rFonts w:cstheme="minorHAnsi"/>
          <w:b/>
          <w:bCs/>
          <w:sz w:val="24"/>
          <w:szCs w:val="24"/>
          <w:lang w:val="en-US"/>
        </w:rPr>
        <w:t xml:space="preserve"> 221).</w:t>
      </w:r>
    </w:p>
    <w:p w14:paraId="5595558B" w14:textId="5B81FFA4" w:rsidR="00413902" w:rsidRPr="00506256" w:rsidRDefault="00413902" w:rsidP="0024447E">
      <w:pPr>
        <w:autoSpaceDE w:val="0"/>
        <w:autoSpaceDN w:val="0"/>
        <w:adjustRightInd w:val="0"/>
        <w:spacing w:after="0" w:line="360" w:lineRule="auto"/>
        <w:jc w:val="both"/>
        <w:rPr>
          <w:rFonts w:cstheme="minorHAnsi"/>
          <w:sz w:val="24"/>
          <w:szCs w:val="24"/>
          <w:lang w:val="en-US"/>
        </w:rPr>
      </w:pPr>
      <w:r w:rsidRPr="00506256">
        <w:rPr>
          <w:rFonts w:cstheme="minorHAnsi"/>
          <w:sz w:val="24"/>
          <w:szCs w:val="24"/>
          <w:lang w:val="en-US"/>
        </w:rPr>
        <w:t xml:space="preserve">Member/voter ratio ≥ 20percent = 1.0; ≥ 5percent = 0,5; </w:t>
      </w:r>
      <w:r w:rsidRPr="00506256">
        <w:rPr>
          <w:rFonts w:cstheme="minorHAnsi"/>
          <w:i/>
          <w:iCs/>
          <w:sz w:val="24"/>
          <w:szCs w:val="24"/>
          <w:lang w:val="en-US"/>
        </w:rPr>
        <w:t xml:space="preserve">&lt; </w:t>
      </w:r>
      <w:r w:rsidRPr="00506256">
        <w:rPr>
          <w:rFonts w:cstheme="minorHAnsi"/>
          <w:sz w:val="24"/>
          <w:szCs w:val="24"/>
          <w:lang w:val="en-US"/>
        </w:rPr>
        <w:t>5 percent = 0.0. In case a minimum/maximum party membership is provided</w:t>
      </w:r>
      <w:r w:rsidR="007B6665">
        <w:rPr>
          <w:rFonts w:cstheme="minorHAnsi"/>
          <w:sz w:val="24"/>
          <w:szCs w:val="24"/>
          <w:lang w:val="en-US"/>
        </w:rPr>
        <w:t>,</w:t>
      </w:r>
      <w:r w:rsidRPr="00506256">
        <w:rPr>
          <w:rFonts w:cstheme="minorHAnsi"/>
          <w:sz w:val="24"/>
          <w:szCs w:val="24"/>
          <w:lang w:val="en-US"/>
        </w:rPr>
        <w:t xml:space="preserve"> I consistently use the maximum estimate (which, e.g. in the Austrian case, also includes family members).</w:t>
      </w:r>
    </w:p>
    <w:p w14:paraId="1CB539B8" w14:textId="7940CA24" w:rsidR="00413902" w:rsidRPr="00506256" w:rsidRDefault="00413902" w:rsidP="00506256">
      <w:pPr>
        <w:autoSpaceDE w:val="0"/>
        <w:autoSpaceDN w:val="0"/>
        <w:adjustRightInd w:val="0"/>
        <w:spacing w:after="0" w:line="240" w:lineRule="auto"/>
        <w:jc w:val="both"/>
        <w:rPr>
          <w:rFonts w:cstheme="minorHAnsi"/>
          <w:sz w:val="24"/>
          <w:szCs w:val="24"/>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8"/>
        <w:gridCol w:w="3832"/>
        <w:gridCol w:w="992"/>
      </w:tblGrid>
      <w:tr w:rsidR="00413902" w:rsidRPr="00506256" w14:paraId="48719070" w14:textId="77777777" w:rsidTr="0024447E">
        <w:tc>
          <w:tcPr>
            <w:tcW w:w="988" w:type="dxa"/>
            <w:tcBorders>
              <w:top w:val="single" w:sz="12" w:space="0" w:color="auto"/>
              <w:bottom w:val="single" w:sz="8" w:space="0" w:color="auto"/>
            </w:tcBorders>
          </w:tcPr>
          <w:p w14:paraId="16CCA3FF" w14:textId="523BA840" w:rsidR="00413902" w:rsidRPr="00506256" w:rsidRDefault="00413902" w:rsidP="00506256">
            <w:pPr>
              <w:autoSpaceDE w:val="0"/>
              <w:autoSpaceDN w:val="0"/>
              <w:adjustRightInd w:val="0"/>
              <w:jc w:val="both"/>
              <w:rPr>
                <w:rFonts w:cstheme="minorHAnsi"/>
                <w:sz w:val="24"/>
                <w:szCs w:val="24"/>
                <w:lang w:val="en-US"/>
              </w:rPr>
            </w:pPr>
            <w:r w:rsidRPr="00506256">
              <w:rPr>
                <w:rFonts w:cstheme="minorHAnsi"/>
                <w:sz w:val="24"/>
                <w:szCs w:val="24"/>
                <w:lang w:val="en-US"/>
              </w:rPr>
              <w:t>Case</w:t>
            </w:r>
          </w:p>
        </w:tc>
        <w:tc>
          <w:tcPr>
            <w:tcW w:w="3832" w:type="dxa"/>
            <w:tcBorders>
              <w:top w:val="single" w:sz="12" w:space="0" w:color="auto"/>
              <w:bottom w:val="single" w:sz="8" w:space="0" w:color="auto"/>
            </w:tcBorders>
          </w:tcPr>
          <w:p w14:paraId="43BC1859" w14:textId="04E71160" w:rsidR="00413902" w:rsidRPr="00506256" w:rsidRDefault="00413902" w:rsidP="00506256">
            <w:pPr>
              <w:autoSpaceDE w:val="0"/>
              <w:autoSpaceDN w:val="0"/>
              <w:adjustRightInd w:val="0"/>
              <w:jc w:val="both"/>
              <w:rPr>
                <w:rFonts w:cstheme="minorHAnsi"/>
                <w:sz w:val="24"/>
                <w:szCs w:val="24"/>
                <w:lang w:val="en-US"/>
              </w:rPr>
            </w:pPr>
            <w:r w:rsidRPr="00506256">
              <w:rPr>
                <w:rFonts w:cstheme="minorHAnsi"/>
                <w:sz w:val="24"/>
                <w:szCs w:val="24"/>
                <w:lang w:val="en-US"/>
              </w:rPr>
              <w:t>Membership/voter ratio</w:t>
            </w:r>
          </w:p>
        </w:tc>
        <w:tc>
          <w:tcPr>
            <w:tcW w:w="992" w:type="dxa"/>
            <w:tcBorders>
              <w:top w:val="single" w:sz="12" w:space="0" w:color="auto"/>
              <w:bottom w:val="single" w:sz="8" w:space="0" w:color="auto"/>
            </w:tcBorders>
          </w:tcPr>
          <w:p w14:paraId="21FED657" w14:textId="4634B91E" w:rsidR="00413902" w:rsidRPr="00506256" w:rsidRDefault="00413902" w:rsidP="00506256">
            <w:pPr>
              <w:autoSpaceDE w:val="0"/>
              <w:autoSpaceDN w:val="0"/>
              <w:adjustRightInd w:val="0"/>
              <w:jc w:val="both"/>
              <w:rPr>
                <w:rFonts w:cstheme="minorHAnsi"/>
                <w:sz w:val="24"/>
                <w:szCs w:val="24"/>
                <w:lang w:val="en-US"/>
              </w:rPr>
            </w:pPr>
            <w:r w:rsidRPr="00506256">
              <w:rPr>
                <w:rFonts w:cstheme="minorHAnsi"/>
                <w:sz w:val="24"/>
                <w:szCs w:val="24"/>
                <w:lang w:val="en-US"/>
              </w:rPr>
              <w:t>Value</w:t>
            </w:r>
          </w:p>
        </w:tc>
      </w:tr>
      <w:tr w:rsidR="00413902" w:rsidRPr="00506256" w14:paraId="33AF0202" w14:textId="77777777" w:rsidTr="0024447E">
        <w:tc>
          <w:tcPr>
            <w:tcW w:w="988" w:type="dxa"/>
            <w:tcBorders>
              <w:top w:val="single" w:sz="8" w:space="0" w:color="auto"/>
            </w:tcBorders>
          </w:tcPr>
          <w:p w14:paraId="47BEE171" w14:textId="5032D2F8" w:rsidR="00413902" w:rsidRPr="00506256" w:rsidRDefault="00413902" w:rsidP="0024447E">
            <w:pPr>
              <w:autoSpaceDE w:val="0"/>
              <w:autoSpaceDN w:val="0"/>
              <w:adjustRightInd w:val="0"/>
              <w:rPr>
                <w:rFonts w:cstheme="minorHAnsi"/>
                <w:sz w:val="24"/>
                <w:szCs w:val="24"/>
                <w:lang w:val="en-US"/>
              </w:rPr>
            </w:pPr>
            <w:r w:rsidRPr="00506256">
              <w:rPr>
                <w:rFonts w:cstheme="minorHAnsi"/>
                <w:sz w:val="24"/>
                <w:szCs w:val="24"/>
                <w:lang w:val="en-US"/>
              </w:rPr>
              <w:t>CDA</w:t>
            </w:r>
          </w:p>
        </w:tc>
        <w:tc>
          <w:tcPr>
            <w:tcW w:w="3832" w:type="dxa"/>
            <w:tcBorders>
              <w:top w:val="single" w:sz="8" w:space="0" w:color="auto"/>
            </w:tcBorders>
          </w:tcPr>
          <w:p w14:paraId="00DB9435" w14:textId="140B8325" w:rsidR="00413902" w:rsidRPr="00506256" w:rsidRDefault="00413902" w:rsidP="0024447E">
            <w:pPr>
              <w:autoSpaceDE w:val="0"/>
              <w:autoSpaceDN w:val="0"/>
              <w:adjustRightInd w:val="0"/>
              <w:rPr>
                <w:rFonts w:cstheme="minorHAnsi"/>
                <w:sz w:val="24"/>
                <w:szCs w:val="24"/>
                <w:lang w:val="en-US"/>
              </w:rPr>
            </w:pPr>
            <w:r w:rsidRPr="00506256">
              <w:rPr>
                <w:rFonts w:cstheme="minorHAnsi"/>
                <w:sz w:val="24"/>
                <w:szCs w:val="24"/>
                <w:lang w:val="en-US"/>
              </w:rPr>
              <w:t>(125,033/</w:t>
            </w:r>
            <w:proofErr w:type="gramStart"/>
            <w:r w:rsidRPr="00506256">
              <w:rPr>
                <w:rFonts w:cstheme="minorHAnsi"/>
                <w:sz w:val="24"/>
                <w:szCs w:val="24"/>
                <w:lang w:val="en-US"/>
              </w:rPr>
              <w:t>3,140,502)*</w:t>
            </w:r>
            <w:proofErr w:type="gramEnd"/>
            <w:r w:rsidRPr="00506256">
              <w:rPr>
                <w:rFonts w:cstheme="minorHAnsi"/>
                <w:sz w:val="24"/>
                <w:szCs w:val="24"/>
                <w:lang w:val="en-US"/>
              </w:rPr>
              <w:t>100 = 3.98</w:t>
            </w:r>
          </w:p>
        </w:tc>
        <w:tc>
          <w:tcPr>
            <w:tcW w:w="992" w:type="dxa"/>
            <w:tcBorders>
              <w:top w:val="single" w:sz="8" w:space="0" w:color="auto"/>
            </w:tcBorders>
          </w:tcPr>
          <w:p w14:paraId="02D154CE" w14:textId="65BCB8D4" w:rsidR="00413902" w:rsidRPr="00506256" w:rsidRDefault="00413902" w:rsidP="0024447E">
            <w:pPr>
              <w:autoSpaceDE w:val="0"/>
              <w:autoSpaceDN w:val="0"/>
              <w:adjustRightInd w:val="0"/>
              <w:rPr>
                <w:rFonts w:cstheme="minorHAnsi"/>
                <w:sz w:val="24"/>
                <w:szCs w:val="24"/>
                <w:lang w:val="en-US"/>
              </w:rPr>
            </w:pPr>
            <w:r w:rsidRPr="00506256">
              <w:rPr>
                <w:rFonts w:cstheme="minorHAnsi"/>
                <w:sz w:val="24"/>
                <w:szCs w:val="24"/>
                <w:lang w:val="en-US"/>
              </w:rPr>
              <w:t>0.0</w:t>
            </w:r>
          </w:p>
        </w:tc>
      </w:tr>
      <w:tr w:rsidR="00413902" w:rsidRPr="00506256" w14:paraId="1DAAEB42" w14:textId="77777777" w:rsidTr="0024447E">
        <w:tc>
          <w:tcPr>
            <w:tcW w:w="988" w:type="dxa"/>
          </w:tcPr>
          <w:p w14:paraId="5D05B342" w14:textId="6EC53134" w:rsidR="00413902" w:rsidRPr="00506256" w:rsidRDefault="00413902" w:rsidP="0024447E">
            <w:pPr>
              <w:autoSpaceDE w:val="0"/>
              <w:autoSpaceDN w:val="0"/>
              <w:adjustRightInd w:val="0"/>
              <w:rPr>
                <w:rFonts w:cstheme="minorHAnsi"/>
                <w:sz w:val="24"/>
                <w:szCs w:val="24"/>
                <w:lang w:val="en-US"/>
              </w:rPr>
            </w:pPr>
            <w:r w:rsidRPr="00506256">
              <w:rPr>
                <w:rFonts w:cstheme="minorHAnsi"/>
                <w:sz w:val="24"/>
                <w:szCs w:val="24"/>
                <w:lang w:val="en-US"/>
              </w:rPr>
              <w:t>CDU</w:t>
            </w:r>
          </w:p>
        </w:tc>
        <w:tc>
          <w:tcPr>
            <w:tcW w:w="3832" w:type="dxa"/>
          </w:tcPr>
          <w:p w14:paraId="3EBACC29" w14:textId="6CF3C1EA" w:rsidR="00413902" w:rsidRPr="00506256" w:rsidRDefault="00413902" w:rsidP="0024447E">
            <w:pPr>
              <w:autoSpaceDE w:val="0"/>
              <w:autoSpaceDN w:val="0"/>
              <w:adjustRightInd w:val="0"/>
              <w:rPr>
                <w:rFonts w:cstheme="minorHAnsi"/>
                <w:sz w:val="24"/>
                <w:szCs w:val="24"/>
                <w:lang w:val="en-US"/>
              </w:rPr>
            </w:pPr>
            <w:r w:rsidRPr="00506256">
              <w:rPr>
                <w:rFonts w:cstheme="minorHAnsi"/>
                <w:sz w:val="24"/>
                <w:szCs w:val="24"/>
                <w:lang w:val="en-US"/>
              </w:rPr>
              <w:t>(705,821/</w:t>
            </w:r>
            <w:proofErr w:type="gramStart"/>
            <w:r w:rsidRPr="00506256">
              <w:rPr>
                <w:rFonts w:cstheme="minorHAnsi"/>
                <w:sz w:val="24"/>
                <w:szCs w:val="24"/>
                <w:lang w:val="en-US"/>
              </w:rPr>
              <w:t>13,045,745)*</w:t>
            </w:r>
            <w:proofErr w:type="gramEnd"/>
            <w:r w:rsidRPr="00506256">
              <w:rPr>
                <w:rFonts w:cstheme="minorHAnsi"/>
                <w:sz w:val="24"/>
                <w:szCs w:val="24"/>
                <w:lang w:val="en-US"/>
              </w:rPr>
              <w:t>100</w:t>
            </w:r>
            <w:r w:rsidR="00D04EF3" w:rsidRPr="00506256">
              <w:rPr>
                <w:rFonts w:cstheme="minorHAnsi"/>
                <w:sz w:val="24"/>
                <w:szCs w:val="24"/>
                <w:lang w:val="en-US"/>
              </w:rPr>
              <w:t xml:space="preserve"> </w:t>
            </w:r>
            <w:r w:rsidRPr="00506256">
              <w:rPr>
                <w:rFonts w:cstheme="minorHAnsi"/>
                <w:sz w:val="24"/>
                <w:szCs w:val="24"/>
                <w:lang w:val="en-US"/>
              </w:rPr>
              <w:t>= 5.41</w:t>
            </w:r>
          </w:p>
        </w:tc>
        <w:tc>
          <w:tcPr>
            <w:tcW w:w="992" w:type="dxa"/>
          </w:tcPr>
          <w:p w14:paraId="1F370AED" w14:textId="4BDD65E1" w:rsidR="00413902" w:rsidRPr="00506256" w:rsidRDefault="00413902" w:rsidP="0024447E">
            <w:pPr>
              <w:autoSpaceDE w:val="0"/>
              <w:autoSpaceDN w:val="0"/>
              <w:adjustRightInd w:val="0"/>
              <w:rPr>
                <w:rFonts w:cstheme="minorHAnsi"/>
                <w:sz w:val="24"/>
                <w:szCs w:val="24"/>
                <w:lang w:val="en-US"/>
              </w:rPr>
            </w:pPr>
            <w:r w:rsidRPr="00506256">
              <w:rPr>
                <w:rFonts w:cstheme="minorHAnsi"/>
                <w:sz w:val="24"/>
                <w:szCs w:val="24"/>
                <w:lang w:val="en-US"/>
              </w:rPr>
              <w:t>0.5</w:t>
            </w:r>
          </w:p>
        </w:tc>
      </w:tr>
      <w:tr w:rsidR="00413902" w:rsidRPr="00506256" w14:paraId="015D4DF2" w14:textId="77777777" w:rsidTr="0024447E">
        <w:tc>
          <w:tcPr>
            <w:tcW w:w="988" w:type="dxa"/>
          </w:tcPr>
          <w:p w14:paraId="3F7F0404" w14:textId="78A9A260" w:rsidR="00413902" w:rsidRPr="00506256" w:rsidRDefault="00413902" w:rsidP="0024447E">
            <w:pPr>
              <w:autoSpaceDE w:val="0"/>
              <w:autoSpaceDN w:val="0"/>
              <w:adjustRightInd w:val="0"/>
              <w:rPr>
                <w:rFonts w:cstheme="minorHAnsi"/>
                <w:sz w:val="24"/>
                <w:szCs w:val="24"/>
                <w:lang w:val="en-US"/>
              </w:rPr>
            </w:pPr>
            <w:r w:rsidRPr="00506256">
              <w:rPr>
                <w:rFonts w:cstheme="minorHAnsi"/>
                <w:sz w:val="24"/>
                <w:szCs w:val="24"/>
                <w:lang w:val="en-US"/>
              </w:rPr>
              <w:t>DC</w:t>
            </w:r>
          </w:p>
        </w:tc>
        <w:tc>
          <w:tcPr>
            <w:tcW w:w="3832" w:type="dxa"/>
          </w:tcPr>
          <w:p w14:paraId="06C9DC35" w14:textId="7F9F297D" w:rsidR="00413902" w:rsidRPr="00506256" w:rsidRDefault="00413902" w:rsidP="0024447E">
            <w:pPr>
              <w:autoSpaceDE w:val="0"/>
              <w:autoSpaceDN w:val="0"/>
              <w:adjustRightInd w:val="0"/>
              <w:rPr>
                <w:rFonts w:cstheme="minorHAnsi"/>
                <w:sz w:val="24"/>
                <w:szCs w:val="24"/>
                <w:lang w:val="en-US"/>
              </w:rPr>
            </w:pPr>
            <w:r w:rsidRPr="00506256">
              <w:rPr>
                <w:rFonts w:cstheme="minorHAnsi"/>
                <w:sz w:val="24"/>
                <w:szCs w:val="24"/>
                <w:lang w:val="en-US"/>
              </w:rPr>
              <w:t>(1,812201/</w:t>
            </w:r>
            <w:proofErr w:type="gramStart"/>
            <w:r w:rsidRPr="00506256">
              <w:rPr>
                <w:rFonts w:cstheme="minorHAnsi"/>
                <w:sz w:val="24"/>
                <w:szCs w:val="24"/>
                <w:lang w:val="en-US"/>
              </w:rPr>
              <w:t>13,252,866)*</w:t>
            </w:r>
            <w:proofErr w:type="gramEnd"/>
            <w:r w:rsidRPr="00506256">
              <w:rPr>
                <w:rFonts w:cstheme="minorHAnsi"/>
                <w:sz w:val="24"/>
                <w:szCs w:val="24"/>
                <w:lang w:val="en-US"/>
              </w:rPr>
              <w:t>100</w:t>
            </w:r>
            <w:r w:rsidR="0024447E">
              <w:rPr>
                <w:rFonts w:cstheme="minorHAnsi"/>
                <w:sz w:val="24"/>
                <w:szCs w:val="24"/>
                <w:lang w:val="en-US"/>
              </w:rPr>
              <w:t xml:space="preserve"> </w:t>
            </w:r>
            <w:r w:rsidRPr="00506256">
              <w:rPr>
                <w:rFonts w:cstheme="minorHAnsi"/>
                <w:sz w:val="24"/>
                <w:szCs w:val="24"/>
                <w:lang w:val="en-US"/>
              </w:rPr>
              <w:t>= 13.67</w:t>
            </w:r>
          </w:p>
        </w:tc>
        <w:tc>
          <w:tcPr>
            <w:tcW w:w="992" w:type="dxa"/>
          </w:tcPr>
          <w:p w14:paraId="09118D10" w14:textId="6B5372E5" w:rsidR="00413902" w:rsidRPr="00506256" w:rsidRDefault="00413902" w:rsidP="0024447E">
            <w:pPr>
              <w:autoSpaceDE w:val="0"/>
              <w:autoSpaceDN w:val="0"/>
              <w:adjustRightInd w:val="0"/>
              <w:rPr>
                <w:rFonts w:cstheme="minorHAnsi"/>
                <w:sz w:val="24"/>
                <w:szCs w:val="24"/>
                <w:lang w:val="en-US"/>
              </w:rPr>
            </w:pPr>
            <w:r w:rsidRPr="00506256">
              <w:rPr>
                <w:rFonts w:cstheme="minorHAnsi"/>
                <w:sz w:val="24"/>
                <w:szCs w:val="24"/>
                <w:lang w:val="en-US"/>
              </w:rPr>
              <w:t>0.5</w:t>
            </w:r>
          </w:p>
        </w:tc>
      </w:tr>
      <w:tr w:rsidR="00413902" w:rsidRPr="00506256" w14:paraId="69C26743" w14:textId="77777777" w:rsidTr="0024447E">
        <w:tc>
          <w:tcPr>
            <w:tcW w:w="988" w:type="dxa"/>
            <w:tcBorders>
              <w:bottom w:val="single" w:sz="12" w:space="0" w:color="auto"/>
            </w:tcBorders>
          </w:tcPr>
          <w:p w14:paraId="3EF26FFE" w14:textId="15A2D737" w:rsidR="00413902" w:rsidRPr="00506256" w:rsidRDefault="00D04EF3" w:rsidP="0024447E">
            <w:pPr>
              <w:autoSpaceDE w:val="0"/>
              <w:autoSpaceDN w:val="0"/>
              <w:adjustRightInd w:val="0"/>
              <w:rPr>
                <w:rFonts w:cstheme="minorHAnsi"/>
                <w:sz w:val="24"/>
                <w:szCs w:val="24"/>
                <w:lang w:val="en-US"/>
              </w:rPr>
            </w:pPr>
            <w:r w:rsidRPr="00506256">
              <w:rPr>
                <w:rFonts w:cstheme="minorHAnsi"/>
                <w:sz w:val="24"/>
                <w:szCs w:val="24"/>
                <w:lang w:val="en-US"/>
              </w:rPr>
              <w:t>ÖVP</w:t>
            </w:r>
          </w:p>
        </w:tc>
        <w:tc>
          <w:tcPr>
            <w:tcW w:w="3832" w:type="dxa"/>
            <w:tcBorders>
              <w:bottom w:val="single" w:sz="12" w:space="0" w:color="auto"/>
            </w:tcBorders>
          </w:tcPr>
          <w:p w14:paraId="75BF37F1" w14:textId="1383BAE4" w:rsidR="00413902" w:rsidRPr="00506256" w:rsidRDefault="00D04EF3" w:rsidP="0024447E">
            <w:pPr>
              <w:autoSpaceDE w:val="0"/>
              <w:autoSpaceDN w:val="0"/>
              <w:adjustRightInd w:val="0"/>
              <w:rPr>
                <w:rFonts w:cstheme="minorHAnsi"/>
                <w:sz w:val="24"/>
                <w:szCs w:val="24"/>
                <w:lang w:val="en-US"/>
              </w:rPr>
            </w:pPr>
            <w:r w:rsidRPr="00506256">
              <w:rPr>
                <w:rFonts w:cstheme="minorHAnsi"/>
                <w:sz w:val="24"/>
                <w:szCs w:val="24"/>
                <w:lang w:val="en-US"/>
              </w:rPr>
              <w:t>(695,000/</w:t>
            </w:r>
            <w:proofErr w:type="gramStart"/>
            <w:r w:rsidRPr="00506256">
              <w:rPr>
                <w:rFonts w:cstheme="minorHAnsi"/>
                <w:sz w:val="24"/>
                <w:szCs w:val="24"/>
                <w:lang w:val="en-US"/>
              </w:rPr>
              <w:t>2,003,663)*</w:t>
            </w:r>
            <w:proofErr w:type="gramEnd"/>
            <w:r w:rsidRPr="00506256">
              <w:rPr>
                <w:rFonts w:cstheme="minorHAnsi"/>
                <w:sz w:val="24"/>
                <w:szCs w:val="24"/>
                <w:lang w:val="en-US"/>
              </w:rPr>
              <w:t>100 = 34.69</w:t>
            </w:r>
          </w:p>
        </w:tc>
        <w:tc>
          <w:tcPr>
            <w:tcW w:w="992" w:type="dxa"/>
            <w:tcBorders>
              <w:bottom w:val="single" w:sz="12" w:space="0" w:color="auto"/>
            </w:tcBorders>
          </w:tcPr>
          <w:p w14:paraId="43D1FC21" w14:textId="167D221F" w:rsidR="00413902" w:rsidRPr="00506256" w:rsidRDefault="00D04EF3" w:rsidP="0024447E">
            <w:pPr>
              <w:autoSpaceDE w:val="0"/>
              <w:autoSpaceDN w:val="0"/>
              <w:adjustRightInd w:val="0"/>
              <w:rPr>
                <w:rFonts w:cstheme="minorHAnsi"/>
                <w:sz w:val="24"/>
                <w:szCs w:val="24"/>
                <w:lang w:val="en-US"/>
              </w:rPr>
            </w:pPr>
            <w:r w:rsidRPr="00506256">
              <w:rPr>
                <w:rFonts w:cstheme="minorHAnsi"/>
                <w:sz w:val="24"/>
                <w:szCs w:val="24"/>
                <w:lang w:val="en-US"/>
              </w:rPr>
              <w:t>1.0</w:t>
            </w:r>
          </w:p>
        </w:tc>
      </w:tr>
    </w:tbl>
    <w:p w14:paraId="4597BD04" w14:textId="3FA56BBC" w:rsidR="00413902" w:rsidRPr="00506256" w:rsidRDefault="00413902" w:rsidP="00506256">
      <w:pPr>
        <w:autoSpaceDE w:val="0"/>
        <w:autoSpaceDN w:val="0"/>
        <w:adjustRightInd w:val="0"/>
        <w:spacing w:after="0" w:line="240" w:lineRule="auto"/>
        <w:jc w:val="both"/>
        <w:rPr>
          <w:rFonts w:cstheme="minorHAnsi"/>
          <w:sz w:val="24"/>
          <w:szCs w:val="24"/>
          <w:lang w:val="en-US"/>
        </w:rPr>
      </w:pPr>
    </w:p>
    <w:p w14:paraId="60EA94D9" w14:textId="77777777" w:rsidR="0024447E" w:rsidRDefault="0024447E" w:rsidP="0024447E">
      <w:pPr>
        <w:autoSpaceDE w:val="0"/>
        <w:autoSpaceDN w:val="0"/>
        <w:adjustRightInd w:val="0"/>
        <w:spacing w:after="0" w:line="360" w:lineRule="auto"/>
        <w:jc w:val="both"/>
        <w:rPr>
          <w:rFonts w:cstheme="minorHAnsi"/>
          <w:i/>
          <w:iCs/>
          <w:sz w:val="24"/>
          <w:szCs w:val="24"/>
          <w:lang w:val="en-US"/>
        </w:rPr>
      </w:pPr>
    </w:p>
    <w:p w14:paraId="34B4E759" w14:textId="066F0C97" w:rsidR="00D04EF3" w:rsidRPr="00E0627A" w:rsidRDefault="00D04EF3" w:rsidP="0024447E">
      <w:pPr>
        <w:autoSpaceDE w:val="0"/>
        <w:autoSpaceDN w:val="0"/>
        <w:adjustRightInd w:val="0"/>
        <w:spacing w:after="0" w:line="360" w:lineRule="auto"/>
        <w:jc w:val="both"/>
        <w:rPr>
          <w:rFonts w:cstheme="minorHAnsi"/>
          <w:b/>
          <w:bCs/>
          <w:sz w:val="24"/>
          <w:szCs w:val="24"/>
          <w:lang w:val="en-US"/>
        </w:rPr>
      </w:pPr>
      <w:r w:rsidRPr="00E0627A">
        <w:rPr>
          <w:rFonts w:cstheme="minorHAnsi"/>
          <w:b/>
          <w:bCs/>
          <w:sz w:val="24"/>
          <w:szCs w:val="24"/>
          <w:lang w:val="en-US"/>
        </w:rPr>
        <w:t xml:space="preserve">1.2 Availability of patronage: </w:t>
      </w:r>
      <w:proofErr w:type="spellStart"/>
      <w:r w:rsidRPr="00E0627A">
        <w:rPr>
          <w:rFonts w:cstheme="minorHAnsi"/>
          <w:b/>
          <w:bCs/>
          <w:sz w:val="24"/>
          <w:szCs w:val="24"/>
          <w:lang w:val="en-US"/>
        </w:rPr>
        <w:t>Kitschelt</w:t>
      </w:r>
      <w:proofErr w:type="spellEnd"/>
      <w:r w:rsidRPr="00E0627A">
        <w:rPr>
          <w:rFonts w:cstheme="minorHAnsi"/>
          <w:b/>
          <w:bCs/>
          <w:sz w:val="24"/>
          <w:szCs w:val="24"/>
          <w:lang w:val="en-US"/>
        </w:rPr>
        <w:t xml:space="preserve"> (1994</w:t>
      </w:r>
      <w:r w:rsidR="00E0627A">
        <w:rPr>
          <w:rFonts w:cstheme="minorHAnsi"/>
          <w:b/>
          <w:bCs/>
          <w:sz w:val="24"/>
          <w:szCs w:val="24"/>
          <w:lang w:val="en-US"/>
        </w:rPr>
        <w:t>,</w:t>
      </w:r>
      <w:r w:rsidRPr="00E0627A">
        <w:rPr>
          <w:rFonts w:cstheme="minorHAnsi"/>
          <w:b/>
          <w:bCs/>
          <w:sz w:val="24"/>
          <w:szCs w:val="24"/>
          <w:lang w:val="en-US"/>
        </w:rPr>
        <w:t xml:space="preserve"> 222).</w:t>
      </w:r>
    </w:p>
    <w:p w14:paraId="6162348B" w14:textId="526BDEB9" w:rsidR="00D04EF3" w:rsidRPr="00506256" w:rsidRDefault="00D04EF3" w:rsidP="0024447E">
      <w:pPr>
        <w:autoSpaceDE w:val="0"/>
        <w:autoSpaceDN w:val="0"/>
        <w:adjustRightInd w:val="0"/>
        <w:spacing w:after="0" w:line="360" w:lineRule="auto"/>
        <w:jc w:val="both"/>
        <w:rPr>
          <w:rFonts w:cstheme="minorHAnsi"/>
          <w:sz w:val="24"/>
          <w:szCs w:val="24"/>
          <w:lang w:val="en-US"/>
        </w:rPr>
      </w:pPr>
      <w:r w:rsidRPr="00506256">
        <w:rPr>
          <w:rFonts w:cstheme="minorHAnsi"/>
          <w:sz w:val="24"/>
          <w:szCs w:val="24"/>
          <w:lang w:val="en-US"/>
        </w:rPr>
        <w:t>The coding below is my qualitative assessment based on secondary literature. Patronage with no impact on the party = 0.0; patronage with moderate impact = 0.5; patronage with great impact = 1.0.</w:t>
      </w:r>
    </w:p>
    <w:p w14:paraId="61339B76" w14:textId="6247E284" w:rsidR="00D04EF3" w:rsidRPr="00506256" w:rsidRDefault="00D04EF3" w:rsidP="00506256">
      <w:pPr>
        <w:autoSpaceDE w:val="0"/>
        <w:autoSpaceDN w:val="0"/>
        <w:adjustRightInd w:val="0"/>
        <w:spacing w:after="0" w:line="240" w:lineRule="auto"/>
        <w:jc w:val="both"/>
        <w:rPr>
          <w:rFonts w:cstheme="minorHAnsi"/>
          <w:sz w:val="24"/>
          <w:szCs w:val="24"/>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8"/>
        <w:gridCol w:w="992"/>
      </w:tblGrid>
      <w:tr w:rsidR="00D04EF3" w:rsidRPr="00506256" w14:paraId="173126EC" w14:textId="77777777" w:rsidTr="0024447E">
        <w:tc>
          <w:tcPr>
            <w:tcW w:w="988" w:type="dxa"/>
            <w:tcBorders>
              <w:top w:val="single" w:sz="12" w:space="0" w:color="auto"/>
              <w:bottom w:val="single" w:sz="8" w:space="0" w:color="auto"/>
            </w:tcBorders>
          </w:tcPr>
          <w:p w14:paraId="420E1C5D" w14:textId="63223FEA" w:rsidR="00D04EF3" w:rsidRPr="00506256" w:rsidRDefault="00B4002A" w:rsidP="00506256">
            <w:pPr>
              <w:autoSpaceDE w:val="0"/>
              <w:autoSpaceDN w:val="0"/>
              <w:adjustRightInd w:val="0"/>
              <w:jc w:val="both"/>
              <w:rPr>
                <w:rFonts w:cstheme="minorHAnsi"/>
                <w:sz w:val="24"/>
                <w:szCs w:val="24"/>
                <w:lang w:val="en-US"/>
              </w:rPr>
            </w:pPr>
            <w:r w:rsidRPr="00506256">
              <w:rPr>
                <w:rFonts w:cstheme="minorHAnsi"/>
                <w:sz w:val="24"/>
                <w:szCs w:val="24"/>
                <w:lang w:val="en-US"/>
              </w:rPr>
              <w:t>Case</w:t>
            </w:r>
          </w:p>
        </w:tc>
        <w:tc>
          <w:tcPr>
            <w:tcW w:w="992" w:type="dxa"/>
            <w:tcBorders>
              <w:top w:val="single" w:sz="12" w:space="0" w:color="auto"/>
              <w:bottom w:val="single" w:sz="8" w:space="0" w:color="auto"/>
            </w:tcBorders>
          </w:tcPr>
          <w:p w14:paraId="3262E67D" w14:textId="20F936AD" w:rsidR="00D04EF3" w:rsidRPr="00506256" w:rsidRDefault="00B4002A" w:rsidP="00506256">
            <w:pPr>
              <w:autoSpaceDE w:val="0"/>
              <w:autoSpaceDN w:val="0"/>
              <w:adjustRightInd w:val="0"/>
              <w:jc w:val="both"/>
              <w:rPr>
                <w:rFonts w:cstheme="minorHAnsi"/>
                <w:sz w:val="24"/>
                <w:szCs w:val="24"/>
                <w:lang w:val="en-US"/>
              </w:rPr>
            </w:pPr>
            <w:r w:rsidRPr="00506256">
              <w:rPr>
                <w:rFonts w:cstheme="minorHAnsi"/>
                <w:sz w:val="24"/>
                <w:szCs w:val="24"/>
                <w:lang w:val="en-US"/>
              </w:rPr>
              <w:t>Value</w:t>
            </w:r>
          </w:p>
        </w:tc>
      </w:tr>
      <w:tr w:rsidR="00D04EF3" w:rsidRPr="00506256" w14:paraId="5D0845C9" w14:textId="77777777" w:rsidTr="000C38C5">
        <w:tc>
          <w:tcPr>
            <w:tcW w:w="988" w:type="dxa"/>
            <w:tcBorders>
              <w:top w:val="single" w:sz="8" w:space="0" w:color="auto"/>
            </w:tcBorders>
          </w:tcPr>
          <w:p w14:paraId="53AEF996" w14:textId="207B0F9B" w:rsidR="00D04EF3" w:rsidRPr="00506256" w:rsidRDefault="00B4002A" w:rsidP="00506256">
            <w:pPr>
              <w:autoSpaceDE w:val="0"/>
              <w:autoSpaceDN w:val="0"/>
              <w:adjustRightInd w:val="0"/>
              <w:jc w:val="both"/>
              <w:rPr>
                <w:rFonts w:cstheme="minorHAnsi"/>
                <w:sz w:val="24"/>
                <w:szCs w:val="24"/>
                <w:lang w:val="en-US"/>
              </w:rPr>
            </w:pPr>
            <w:r w:rsidRPr="00506256">
              <w:rPr>
                <w:rFonts w:cstheme="minorHAnsi"/>
                <w:sz w:val="24"/>
                <w:szCs w:val="24"/>
                <w:lang w:val="en-US"/>
              </w:rPr>
              <w:t>CDA</w:t>
            </w:r>
          </w:p>
        </w:tc>
        <w:tc>
          <w:tcPr>
            <w:tcW w:w="992" w:type="dxa"/>
            <w:tcBorders>
              <w:top w:val="single" w:sz="8" w:space="0" w:color="auto"/>
            </w:tcBorders>
          </w:tcPr>
          <w:p w14:paraId="7AA9BEC3" w14:textId="7C4494C8" w:rsidR="00D04EF3" w:rsidRPr="00506256" w:rsidRDefault="00B4002A" w:rsidP="00506256">
            <w:pPr>
              <w:autoSpaceDE w:val="0"/>
              <w:autoSpaceDN w:val="0"/>
              <w:adjustRightInd w:val="0"/>
              <w:jc w:val="both"/>
              <w:rPr>
                <w:rFonts w:cstheme="minorHAnsi"/>
                <w:sz w:val="24"/>
                <w:szCs w:val="24"/>
                <w:lang w:val="en-US"/>
              </w:rPr>
            </w:pPr>
            <w:r w:rsidRPr="00506256">
              <w:rPr>
                <w:rFonts w:cstheme="minorHAnsi"/>
                <w:sz w:val="24"/>
                <w:szCs w:val="24"/>
                <w:lang w:val="en-US"/>
              </w:rPr>
              <w:t>0.0</w:t>
            </w:r>
          </w:p>
        </w:tc>
      </w:tr>
      <w:tr w:rsidR="00D04EF3" w:rsidRPr="00506256" w14:paraId="75895B04" w14:textId="77777777" w:rsidTr="000C38C5">
        <w:tc>
          <w:tcPr>
            <w:tcW w:w="988" w:type="dxa"/>
          </w:tcPr>
          <w:p w14:paraId="2C253B2B" w14:textId="78B166DB" w:rsidR="00D04EF3" w:rsidRPr="00506256" w:rsidRDefault="00B4002A" w:rsidP="00506256">
            <w:pPr>
              <w:autoSpaceDE w:val="0"/>
              <w:autoSpaceDN w:val="0"/>
              <w:adjustRightInd w:val="0"/>
              <w:jc w:val="both"/>
              <w:rPr>
                <w:rFonts w:cstheme="minorHAnsi"/>
                <w:sz w:val="24"/>
                <w:szCs w:val="24"/>
                <w:lang w:val="en-US"/>
              </w:rPr>
            </w:pPr>
            <w:r w:rsidRPr="00506256">
              <w:rPr>
                <w:rFonts w:cstheme="minorHAnsi"/>
                <w:sz w:val="24"/>
                <w:szCs w:val="24"/>
                <w:lang w:val="en-US"/>
              </w:rPr>
              <w:t>CDU</w:t>
            </w:r>
          </w:p>
        </w:tc>
        <w:tc>
          <w:tcPr>
            <w:tcW w:w="992" w:type="dxa"/>
          </w:tcPr>
          <w:p w14:paraId="2B5BA302" w14:textId="474AA6F3" w:rsidR="00D04EF3" w:rsidRPr="00506256" w:rsidRDefault="00B4002A" w:rsidP="00506256">
            <w:pPr>
              <w:autoSpaceDE w:val="0"/>
              <w:autoSpaceDN w:val="0"/>
              <w:adjustRightInd w:val="0"/>
              <w:jc w:val="both"/>
              <w:rPr>
                <w:rFonts w:cstheme="minorHAnsi"/>
                <w:sz w:val="24"/>
                <w:szCs w:val="24"/>
                <w:lang w:val="en-US"/>
              </w:rPr>
            </w:pPr>
            <w:r w:rsidRPr="00506256">
              <w:rPr>
                <w:rFonts w:cstheme="minorHAnsi"/>
                <w:sz w:val="24"/>
                <w:szCs w:val="24"/>
                <w:lang w:val="en-US"/>
              </w:rPr>
              <w:t>0.5</w:t>
            </w:r>
          </w:p>
        </w:tc>
      </w:tr>
      <w:tr w:rsidR="00D04EF3" w:rsidRPr="00506256" w14:paraId="6029CBAE" w14:textId="77777777" w:rsidTr="0024447E">
        <w:tc>
          <w:tcPr>
            <w:tcW w:w="988" w:type="dxa"/>
          </w:tcPr>
          <w:p w14:paraId="59C60BCE" w14:textId="2CDBC6C1" w:rsidR="00D04EF3" w:rsidRPr="00506256" w:rsidRDefault="00B4002A" w:rsidP="00506256">
            <w:pPr>
              <w:autoSpaceDE w:val="0"/>
              <w:autoSpaceDN w:val="0"/>
              <w:adjustRightInd w:val="0"/>
              <w:jc w:val="both"/>
              <w:rPr>
                <w:rFonts w:cstheme="minorHAnsi"/>
                <w:sz w:val="24"/>
                <w:szCs w:val="24"/>
                <w:lang w:val="en-US"/>
              </w:rPr>
            </w:pPr>
            <w:r w:rsidRPr="00506256">
              <w:rPr>
                <w:rFonts w:cstheme="minorHAnsi"/>
                <w:sz w:val="24"/>
                <w:szCs w:val="24"/>
                <w:lang w:val="en-US"/>
              </w:rPr>
              <w:t>DC</w:t>
            </w:r>
          </w:p>
        </w:tc>
        <w:tc>
          <w:tcPr>
            <w:tcW w:w="992" w:type="dxa"/>
          </w:tcPr>
          <w:p w14:paraId="1DBFBFB2" w14:textId="61938E48" w:rsidR="00D04EF3" w:rsidRPr="00506256" w:rsidRDefault="00B4002A" w:rsidP="00506256">
            <w:pPr>
              <w:autoSpaceDE w:val="0"/>
              <w:autoSpaceDN w:val="0"/>
              <w:adjustRightInd w:val="0"/>
              <w:jc w:val="both"/>
              <w:rPr>
                <w:rFonts w:cstheme="minorHAnsi"/>
                <w:sz w:val="24"/>
                <w:szCs w:val="24"/>
                <w:lang w:val="en-US"/>
              </w:rPr>
            </w:pPr>
            <w:r w:rsidRPr="00506256">
              <w:rPr>
                <w:rFonts w:cstheme="minorHAnsi"/>
                <w:sz w:val="24"/>
                <w:szCs w:val="24"/>
                <w:lang w:val="en-US"/>
              </w:rPr>
              <w:t>1.0</w:t>
            </w:r>
          </w:p>
        </w:tc>
      </w:tr>
      <w:tr w:rsidR="00D04EF3" w:rsidRPr="00506256" w14:paraId="5619E26B" w14:textId="77777777" w:rsidTr="0024447E">
        <w:tc>
          <w:tcPr>
            <w:tcW w:w="988" w:type="dxa"/>
            <w:tcBorders>
              <w:bottom w:val="single" w:sz="12" w:space="0" w:color="auto"/>
            </w:tcBorders>
          </w:tcPr>
          <w:p w14:paraId="3E77BF02" w14:textId="071FCE6A" w:rsidR="00D04EF3" w:rsidRPr="00506256" w:rsidRDefault="00B4002A" w:rsidP="00506256">
            <w:pPr>
              <w:autoSpaceDE w:val="0"/>
              <w:autoSpaceDN w:val="0"/>
              <w:adjustRightInd w:val="0"/>
              <w:jc w:val="both"/>
              <w:rPr>
                <w:rFonts w:cstheme="minorHAnsi"/>
                <w:sz w:val="24"/>
                <w:szCs w:val="24"/>
                <w:lang w:val="en-US"/>
              </w:rPr>
            </w:pPr>
            <w:r w:rsidRPr="00506256">
              <w:rPr>
                <w:rFonts w:cstheme="minorHAnsi"/>
                <w:sz w:val="24"/>
                <w:szCs w:val="24"/>
                <w:lang w:val="en-US"/>
              </w:rPr>
              <w:t>ÖVP</w:t>
            </w:r>
          </w:p>
        </w:tc>
        <w:tc>
          <w:tcPr>
            <w:tcW w:w="992" w:type="dxa"/>
            <w:tcBorders>
              <w:bottom w:val="single" w:sz="12" w:space="0" w:color="auto"/>
            </w:tcBorders>
          </w:tcPr>
          <w:p w14:paraId="12E77FAE" w14:textId="74C63D24" w:rsidR="00D04EF3" w:rsidRPr="00506256" w:rsidRDefault="00B4002A" w:rsidP="00506256">
            <w:pPr>
              <w:autoSpaceDE w:val="0"/>
              <w:autoSpaceDN w:val="0"/>
              <w:adjustRightInd w:val="0"/>
              <w:jc w:val="both"/>
              <w:rPr>
                <w:rFonts w:cstheme="minorHAnsi"/>
                <w:sz w:val="24"/>
                <w:szCs w:val="24"/>
                <w:lang w:val="en-US"/>
              </w:rPr>
            </w:pPr>
            <w:r w:rsidRPr="00506256">
              <w:rPr>
                <w:rFonts w:cstheme="minorHAnsi"/>
                <w:sz w:val="24"/>
                <w:szCs w:val="24"/>
                <w:lang w:val="en-US"/>
              </w:rPr>
              <w:t>1.0</w:t>
            </w:r>
          </w:p>
        </w:tc>
      </w:tr>
    </w:tbl>
    <w:p w14:paraId="7AC9D75D" w14:textId="5D4CBB8F" w:rsidR="00D04EF3" w:rsidRDefault="00D04EF3" w:rsidP="00506256">
      <w:pPr>
        <w:autoSpaceDE w:val="0"/>
        <w:autoSpaceDN w:val="0"/>
        <w:adjustRightInd w:val="0"/>
        <w:spacing w:after="0" w:line="240" w:lineRule="auto"/>
        <w:jc w:val="both"/>
        <w:rPr>
          <w:rFonts w:cstheme="minorHAnsi"/>
          <w:sz w:val="24"/>
          <w:szCs w:val="24"/>
          <w:lang w:val="en-US"/>
        </w:rPr>
      </w:pPr>
    </w:p>
    <w:p w14:paraId="63C437FC" w14:textId="77777777" w:rsidR="0024447E" w:rsidRDefault="0024447E" w:rsidP="00506256">
      <w:pPr>
        <w:autoSpaceDE w:val="0"/>
        <w:autoSpaceDN w:val="0"/>
        <w:adjustRightInd w:val="0"/>
        <w:spacing w:after="0" w:line="240" w:lineRule="auto"/>
        <w:jc w:val="both"/>
        <w:rPr>
          <w:rFonts w:cstheme="minorHAnsi"/>
          <w:sz w:val="24"/>
          <w:szCs w:val="24"/>
          <w:lang w:val="en-US"/>
        </w:rPr>
      </w:pPr>
    </w:p>
    <w:p w14:paraId="52642558" w14:textId="77777777" w:rsidR="00231718" w:rsidRDefault="00231718" w:rsidP="00506256">
      <w:pPr>
        <w:autoSpaceDE w:val="0"/>
        <w:autoSpaceDN w:val="0"/>
        <w:adjustRightInd w:val="0"/>
        <w:spacing w:after="0" w:line="240" w:lineRule="auto"/>
        <w:jc w:val="both"/>
        <w:rPr>
          <w:rFonts w:cstheme="minorHAnsi"/>
          <w:sz w:val="24"/>
          <w:szCs w:val="24"/>
          <w:lang w:val="en-US"/>
        </w:rPr>
      </w:pPr>
    </w:p>
    <w:p w14:paraId="0ADAF508" w14:textId="77777777" w:rsidR="00231718" w:rsidRDefault="00231718" w:rsidP="00506256">
      <w:pPr>
        <w:autoSpaceDE w:val="0"/>
        <w:autoSpaceDN w:val="0"/>
        <w:adjustRightInd w:val="0"/>
        <w:spacing w:after="0" w:line="240" w:lineRule="auto"/>
        <w:jc w:val="both"/>
        <w:rPr>
          <w:rFonts w:cstheme="minorHAnsi"/>
          <w:sz w:val="24"/>
          <w:szCs w:val="24"/>
          <w:lang w:val="en-US"/>
        </w:rPr>
      </w:pPr>
    </w:p>
    <w:p w14:paraId="7795E694" w14:textId="77777777" w:rsidR="00231718" w:rsidRPr="00506256" w:rsidRDefault="00231718" w:rsidP="00506256">
      <w:pPr>
        <w:autoSpaceDE w:val="0"/>
        <w:autoSpaceDN w:val="0"/>
        <w:adjustRightInd w:val="0"/>
        <w:spacing w:after="0" w:line="240" w:lineRule="auto"/>
        <w:jc w:val="both"/>
        <w:rPr>
          <w:rFonts w:cstheme="minorHAnsi"/>
          <w:sz w:val="24"/>
          <w:szCs w:val="24"/>
          <w:lang w:val="en-US"/>
        </w:rPr>
      </w:pPr>
    </w:p>
    <w:p w14:paraId="1C137D08" w14:textId="4E2475AE" w:rsidR="00D04EF3" w:rsidRPr="00E0627A" w:rsidRDefault="00D04EF3" w:rsidP="0024447E">
      <w:pPr>
        <w:autoSpaceDE w:val="0"/>
        <w:autoSpaceDN w:val="0"/>
        <w:adjustRightInd w:val="0"/>
        <w:spacing w:after="0" w:line="360" w:lineRule="auto"/>
        <w:jc w:val="both"/>
        <w:rPr>
          <w:rFonts w:cstheme="minorHAnsi"/>
          <w:b/>
          <w:bCs/>
          <w:sz w:val="24"/>
          <w:szCs w:val="24"/>
          <w:lang w:val="en-US"/>
        </w:rPr>
      </w:pPr>
      <w:r w:rsidRPr="00E0627A">
        <w:rPr>
          <w:rFonts w:cstheme="minorHAnsi"/>
          <w:b/>
          <w:bCs/>
          <w:sz w:val="24"/>
          <w:szCs w:val="24"/>
          <w:lang w:val="en-US"/>
        </w:rPr>
        <w:lastRenderedPageBreak/>
        <w:t xml:space="preserve">1.3 Size of the party’s middle-level apparatus: </w:t>
      </w:r>
      <w:proofErr w:type="spellStart"/>
      <w:r w:rsidRPr="00E0627A">
        <w:rPr>
          <w:rFonts w:cstheme="minorHAnsi"/>
          <w:b/>
          <w:bCs/>
          <w:sz w:val="24"/>
          <w:szCs w:val="24"/>
          <w:lang w:val="en-US"/>
        </w:rPr>
        <w:t>Kitschelt</w:t>
      </w:r>
      <w:proofErr w:type="spellEnd"/>
      <w:r w:rsidRPr="00E0627A">
        <w:rPr>
          <w:rFonts w:cstheme="minorHAnsi"/>
          <w:b/>
          <w:bCs/>
          <w:sz w:val="24"/>
          <w:szCs w:val="24"/>
          <w:lang w:val="en-US"/>
        </w:rPr>
        <w:t xml:space="preserve"> (1994</w:t>
      </w:r>
      <w:r w:rsidR="005F7ECF">
        <w:rPr>
          <w:rFonts w:cstheme="minorHAnsi"/>
          <w:b/>
          <w:bCs/>
          <w:sz w:val="24"/>
          <w:szCs w:val="24"/>
          <w:lang w:val="en-US"/>
        </w:rPr>
        <w:t>,</w:t>
      </w:r>
      <w:r w:rsidRPr="00E0627A">
        <w:rPr>
          <w:rFonts w:cstheme="minorHAnsi"/>
          <w:b/>
          <w:bCs/>
          <w:sz w:val="24"/>
          <w:szCs w:val="24"/>
          <w:lang w:val="en-US"/>
        </w:rPr>
        <w:t xml:space="preserve"> 222).</w:t>
      </w:r>
    </w:p>
    <w:p w14:paraId="2652171E" w14:textId="51BD0AFB" w:rsidR="00564D01" w:rsidRPr="00506256" w:rsidRDefault="00D04EF3" w:rsidP="00E52DED">
      <w:pPr>
        <w:autoSpaceDE w:val="0"/>
        <w:autoSpaceDN w:val="0"/>
        <w:adjustRightInd w:val="0"/>
        <w:spacing w:after="0" w:line="360" w:lineRule="auto"/>
        <w:jc w:val="both"/>
        <w:rPr>
          <w:rFonts w:cstheme="minorHAnsi"/>
          <w:sz w:val="24"/>
          <w:szCs w:val="24"/>
          <w:lang w:val="en-US"/>
        </w:rPr>
      </w:pPr>
      <w:r w:rsidRPr="00506256">
        <w:rPr>
          <w:rFonts w:cstheme="minorHAnsi"/>
          <w:sz w:val="24"/>
          <w:szCs w:val="24"/>
          <w:lang w:val="en-US"/>
        </w:rPr>
        <w:t>The coding is based on the number of professional party staff and basic units. Large apparatus = 1.0; medium-sized apparatus = 0.5; small apparatus = 0.0.</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8"/>
        <w:gridCol w:w="4252"/>
        <w:gridCol w:w="2835"/>
        <w:gridCol w:w="941"/>
      </w:tblGrid>
      <w:tr w:rsidR="00564D01" w:rsidRPr="00506256" w14:paraId="7D087229" w14:textId="77777777" w:rsidTr="0024447E">
        <w:tc>
          <w:tcPr>
            <w:tcW w:w="988" w:type="dxa"/>
            <w:tcBorders>
              <w:top w:val="single" w:sz="12" w:space="0" w:color="auto"/>
              <w:bottom w:val="single" w:sz="8" w:space="0" w:color="auto"/>
            </w:tcBorders>
          </w:tcPr>
          <w:p w14:paraId="0AE3C44A" w14:textId="695B385D" w:rsidR="00564D01" w:rsidRPr="00506256" w:rsidRDefault="00564D01" w:rsidP="00506256">
            <w:pPr>
              <w:autoSpaceDE w:val="0"/>
              <w:autoSpaceDN w:val="0"/>
              <w:adjustRightInd w:val="0"/>
              <w:jc w:val="both"/>
              <w:rPr>
                <w:rFonts w:cstheme="minorHAnsi"/>
                <w:sz w:val="24"/>
                <w:szCs w:val="24"/>
                <w:lang w:val="en-US"/>
              </w:rPr>
            </w:pPr>
            <w:r w:rsidRPr="00506256">
              <w:rPr>
                <w:rFonts w:cstheme="minorHAnsi"/>
                <w:sz w:val="24"/>
                <w:szCs w:val="24"/>
                <w:lang w:val="en-US"/>
              </w:rPr>
              <w:t>Case</w:t>
            </w:r>
          </w:p>
        </w:tc>
        <w:tc>
          <w:tcPr>
            <w:tcW w:w="4252" w:type="dxa"/>
            <w:tcBorders>
              <w:top w:val="single" w:sz="12" w:space="0" w:color="auto"/>
              <w:bottom w:val="single" w:sz="8" w:space="0" w:color="auto"/>
            </w:tcBorders>
          </w:tcPr>
          <w:p w14:paraId="5EEDF7FD" w14:textId="1DF59338" w:rsidR="00564D01" w:rsidRPr="00506256" w:rsidRDefault="00564D01" w:rsidP="00506256">
            <w:pPr>
              <w:autoSpaceDE w:val="0"/>
              <w:autoSpaceDN w:val="0"/>
              <w:adjustRightInd w:val="0"/>
              <w:jc w:val="both"/>
              <w:rPr>
                <w:rFonts w:cstheme="minorHAnsi"/>
                <w:sz w:val="24"/>
                <w:szCs w:val="24"/>
                <w:lang w:val="en-US"/>
              </w:rPr>
            </w:pPr>
            <w:r w:rsidRPr="00506256">
              <w:rPr>
                <w:rFonts w:cstheme="minorHAnsi"/>
                <w:sz w:val="24"/>
                <w:szCs w:val="24"/>
                <w:lang w:val="en-US"/>
              </w:rPr>
              <w:t>Professional party staff</w:t>
            </w:r>
          </w:p>
        </w:tc>
        <w:tc>
          <w:tcPr>
            <w:tcW w:w="2835" w:type="dxa"/>
            <w:tcBorders>
              <w:top w:val="single" w:sz="12" w:space="0" w:color="auto"/>
              <w:bottom w:val="single" w:sz="8" w:space="0" w:color="auto"/>
            </w:tcBorders>
          </w:tcPr>
          <w:p w14:paraId="6A4F8C16" w14:textId="663AF85A" w:rsidR="00564D01" w:rsidRPr="00506256" w:rsidRDefault="00564D01" w:rsidP="00506256">
            <w:pPr>
              <w:autoSpaceDE w:val="0"/>
              <w:autoSpaceDN w:val="0"/>
              <w:adjustRightInd w:val="0"/>
              <w:jc w:val="both"/>
              <w:rPr>
                <w:rFonts w:cstheme="minorHAnsi"/>
                <w:sz w:val="24"/>
                <w:szCs w:val="24"/>
                <w:lang w:val="en-US"/>
              </w:rPr>
            </w:pPr>
            <w:r w:rsidRPr="00506256">
              <w:rPr>
                <w:rFonts w:cstheme="minorHAnsi"/>
                <w:sz w:val="24"/>
                <w:szCs w:val="24"/>
                <w:lang w:val="en-US"/>
              </w:rPr>
              <w:t>Basic units</w:t>
            </w:r>
          </w:p>
        </w:tc>
        <w:tc>
          <w:tcPr>
            <w:tcW w:w="941" w:type="dxa"/>
            <w:tcBorders>
              <w:top w:val="single" w:sz="12" w:space="0" w:color="auto"/>
              <w:bottom w:val="single" w:sz="8" w:space="0" w:color="auto"/>
            </w:tcBorders>
          </w:tcPr>
          <w:p w14:paraId="08BE0668" w14:textId="637CC82F" w:rsidR="00564D01" w:rsidRPr="00506256" w:rsidRDefault="00564D01" w:rsidP="00506256">
            <w:pPr>
              <w:autoSpaceDE w:val="0"/>
              <w:autoSpaceDN w:val="0"/>
              <w:adjustRightInd w:val="0"/>
              <w:jc w:val="both"/>
              <w:rPr>
                <w:rFonts w:cstheme="minorHAnsi"/>
                <w:sz w:val="24"/>
                <w:szCs w:val="24"/>
                <w:lang w:val="en-US"/>
              </w:rPr>
            </w:pPr>
            <w:r w:rsidRPr="00506256">
              <w:rPr>
                <w:rFonts w:cstheme="minorHAnsi"/>
                <w:sz w:val="24"/>
                <w:szCs w:val="24"/>
                <w:lang w:val="en-US"/>
              </w:rPr>
              <w:t>Value</w:t>
            </w:r>
          </w:p>
        </w:tc>
      </w:tr>
      <w:tr w:rsidR="00564D01" w:rsidRPr="00506256" w14:paraId="7211AFDF" w14:textId="77777777" w:rsidTr="000C38C5">
        <w:tc>
          <w:tcPr>
            <w:tcW w:w="988" w:type="dxa"/>
            <w:tcBorders>
              <w:top w:val="single" w:sz="8" w:space="0" w:color="auto"/>
            </w:tcBorders>
          </w:tcPr>
          <w:p w14:paraId="48107971" w14:textId="58DCFFCE" w:rsidR="00564D01" w:rsidRPr="00506256" w:rsidRDefault="00564D01" w:rsidP="00506256">
            <w:pPr>
              <w:autoSpaceDE w:val="0"/>
              <w:autoSpaceDN w:val="0"/>
              <w:adjustRightInd w:val="0"/>
              <w:jc w:val="both"/>
              <w:rPr>
                <w:rFonts w:cstheme="minorHAnsi"/>
                <w:sz w:val="24"/>
                <w:szCs w:val="24"/>
                <w:lang w:val="en-US"/>
              </w:rPr>
            </w:pPr>
            <w:r w:rsidRPr="00506256">
              <w:rPr>
                <w:rFonts w:cstheme="minorHAnsi"/>
                <w:sz w:val="24"/>
                <w:szCs w:val="24"/>
                <w:lang w:val="en-US"/>
              </w:rPr>
              <w:t>CDA</w:t>
            </w:r>
          </w:p>
        </w:tc>
        <w:tc>
          <w:tcPr>
            <w:tcW w:w="4252" w:type="dxa"/>
            <w:tcBorders>
              <w:top w:val="single" w:sz="8" w:space="0" w:color="auto"/>
            </w:tcBorders>
          </w:tcPr>
          <w:p w14:paraId="3B0FC948" w14:textId="2F5BFE2E" w:rsidR="00564D01" w:rsidRPr="00506256" w:rsidRDefault="00564D01" w:rsidP="00506256">
            <w:pPr>
              <w:autoSpaceDE w:val="0"/>
              <w:autoSpaceDN w:val="0"/>
              <w:adjustRightInd w:val="0"/>
              <w:jc w:val="both"/>
              <w:rPr>
                <w:rFonts w:cstheme="minorHAnsi"/>
                <w:sz w:val="24"/>
                <w:szCs w:val="24"/>
                <w:lang w:val="en-US"/>
              </w:rPr>
            </w:pPr>
            <w:r w:rsidRPr="00506256">
              <w:rPr>
                <w:rFonts w:cstheme="minorHAnsi"/>
                <w:sz w:val="24"/>
                <w:szCs w:val="24"/>
                <w:lang w:val="en-US"/>
              </w:rPr>
              <w:t>153 (average: 1985-89)</w:t>
            </w:r>
          </w:p>
        </w:tc>
        <w:tc>
          <w:tcPr>
            <w:tcW w:w="2835" w:type="dxa"/>
            <w:tcBorders>
              <w:top w:val="single" w:sz="8" w:space="0" w:color="auto"/>
            </w:tcBorders>
          </w:tcPr>
          <w:p w14:paraId="67A991D7" w14:textId="2CA0BCE0" w:rsidR="00564D01" w:rsidRPr="00506256" w:rsidRDefault="00564D01" w:rsidP="00506256">
            <w:pPr>
              <w:autoSpaceDE w:val="0"/>
              <w:autoSpaceDN w:val="0"/>
              <w:adjustRightInd w:val="0"/>
              <w:jc w:val="both"/>
              <w:rPr>
                <w:rFonts w:cstheme="minorHAnsi"/>
                <w:sz w:val="24"/>
                <w:szCs w:val="24"/>
                <w:lang w:val="en-US"/>
              </w:rPr>
            </w:pPr>
            <w:r w:rsidRPr="00506256">
              <w:rPr>
                <w:rFonts w:cstheme="minorHAnsi"/>
                <w:sz w:val="24"/>
                <w:szCs w:val="24"/>
                <w:lang w:val="en-US"/>
              </w:rPr>
              <w:t>743</w:t>
            </w:r>
          </w:p>
        </w:tc>
        <w:tc>
          <w:tcPr>
            <w:tcW w:w="941" w:type="dxa"/>
            <w:tcBorders>
              <w:top w:val="single" w:sz="8" w:space="0" w:color="auto"/>
            </w:tcBorders>
          </w:tcPr>
          <w:p w14:paraId="6F4CD845" w14:textId="3B2850B9" w:rsidR="00564D01" w:rsidRPr="00506256" w:rsidRDefault="008F6CCC" w:rsidP="00506256">
            <w:pPr>
              <w:autoSpaceDE w:val="0"/>
              <w:autoSpaceDN w:val="0"/>
              <w:adjustRightInd w:val="0"/>
              <w:jc w:val="both"/>
              <w:rPr>
                <w:rFonts w:cstheme="minorHAnsi"/>
                <w:sz w:val="24"/>
                <w:szCs w:val="24"/>
                <w:lang w:val="en-US"/>
              </w:rPr>
            </w:pPr>
            <w:r>
              <w:rPr>
                <w:rFonts w:cstheme="minorHAnsi"/>
                <w:sz w:val="24"/>
                <w:szCs w:val="24"/>
                <w:lang w:val="en-US"/>
              </w:rPr>
              <w:t>0.5</w:t>
            </w:r>
          </w:p>
        </w:tc>
      </w:tr>
      <w:tr w:rsidR="00564D01" w:rsidRPr="00506256" w14:paraId="64465590" w14:textId="77777777" w:rsidTr="000C38C5">
        <w:tc>
          <w:tcPr>
            <w:tcW w:w="988" w:type="dxa"/>
          </w:tcPr>
          <w:p w14:paraId="067BACA4" w14:textId="4252803A" w:rsidR="00564D01" w:rsidRPr="00506256" w:rsidRDefault="00564D01" w:rsidP="00506256">
            <w:pPr>
              <w:autoSpaceDE w:val="0"/>
              <w:autoSpaceDN w:val="0"/>
              <w:adjustRightInd w:val="0"/>
              <w:jc w:val="both"/>
              <w:rPr>
                <w:rFonts w:cstheme="minorHAnsi"/>
                <w:sz w:val="24"/>
                <w:szCs w:val="24"/>
                <w:lang w:val="en-US"/>
              </w:rPr>
            </w:pPr>
            <w:r w:rsidRPr="00506256">
              <w:rPr>
                <w:rFonts w:cstheme="minorHAnsi"/>
                <w:sz w:val="24"/>
                <w:szCs w:val="24"/>
                <w:lang w:val="en-US"/>
              </w:rPr>
              <w:t>CDU</w:t>
            </w:r>
          </w:p>
        </w:tc>
        <w:tc>
          <w:tcPr>
            <w:tcW w:w="4252" w:type="dxa"/>
          </w:tcPr>
          <w:p w14:paraId="41C45AEC" w14:textId="77777777" w:rsidR="00564D01" w:rsidRPr="00506256" w:rsidRDefault="00564D01" w:rsidP="00506256">
            <w:pPr>
              <w:autoSpaceDE w:val="0"/>
              <w:autoSpaceDN w:val="0"/>
              <w:adjustRightInd w:val="0"/>
              <w:jc w:val="both"/>
              <w:rPr>
                <w:rFonts w:cstheme="minorHAnsi"/>
                <w:sz w:val="24"/>
                <w:szCs w:val="24"/>
                <w:lang w:val="en-US"/>
              </w:rPr>
            </w:pPr>
            <w:r w:rsidRPr="00506256">
              <w:rPr>
                <w:rFonts w:cstheme="minorHAnsi"/>
                <w:sz w:val="24"/>
                <w:szCs w:val="24"/>
                <w:lang w:val="en-US"/>
              </w:rPr>
              <w:t>196 for the central party, 1,309 for the CDU/CSU parliamentary group</w:t>
            </w:r>
          </w:p>
          <w:p w14:paraId="519AB544" w14:textId="77777777" w:rsidR="00564D01" w:rsidRPr="00506256" w:rsidRDefault="00564D01" w:rsidP="00506256">
            <w:pPr>
              <w:autoSpaceDE w:val="0"/>
              <w:autoSpaceDN w:val="0"/>
              <w:adjustRightInd w:val="0"/>
              <w:jc w:val="both"/>
              <w:rPr>
                <w:rFonts w:cstheme="minorHAnsi"/>
                <w:sz w:val="24"/>
                <w:szCs w:val="24"/>
                <w:lang w:val="en-US"/>
              </w:rPr>
            </w:pPr>
          </w:p>
        </w:tc>
        <w:tc>
          <w:tcPr>
            <w:tcW w:w="2835" w:type="dxa"/>
          </w:tcPr>
          <w:p w14:paraId="3728D98E" w14:textId="3E14A3C5" w:rsidR="00564D01" w:rsidRPr="00506256" w:rsidRDefault="00564D01" w:rsidP="00506256">
            <w:pPr>
              <w:autoSpaceDE w:val="0"/>
              <w:autoSpaceDN w:val="0"/>
              <w:adjustRightInd w:val="0"/>
              <w:jc w:val="both"/>
              <w:rPr>
                <w:rFonts w:cstheme="minorHAnsi"/>
                <w:sz w:val="24"/>
                <w:szCs w:val="24"/>
                <w:lang w:val="en-US"/>
              </w:rPr>
            </w:pPr>
            <w:r w:rsidRPr="00506256">
              <w:rPr>
                <w:rFonts w:cstheme="minorHAnsi"/>
                <w:sz w:val="24"/>
                <w:szCs w:val="24"/>
                <w:lang w:val="en-US"/>
              </w:rPr>
              <w:t>9,500</w:t>
            </w:r>
          </w:p>
        </w:tc>
        <w:tc>
          <w:tcPr>
            <w:tcW w:w="941" w:type="dxa"/>
          </w:tcPr>
          <w:p w14:paraId="352EECFC" w14:textId="59E9BF81" w:rsidR="00564D01" w:rsidRPr="00506256" w:rsidRDefault="00564D01" w:rsidP="00506256">
            <w:pPr>
              <w:autoSpaceDE w:val="0"/>
              <w:autoSpaceDN w:val="0"/>
              <w:adjustRightInd w:val="0"/>
              <w:jc w:val="both"/>
              <w:rPr>
                <w:rFonts w:cstheme="minorHAnsi"/>
                <w:sz w:val="24"/>
                <w:szCs w:val="24"/>
                <w:lang w:val="en-US"/>
              </w:rPr>
            </w:pPr>
            <w:r w:rsidRPr="00506256">
              <w:rPr>
                <w:rFonts w:cstheme="minorHAnsi"/>
                <w:sz w:val="24"/>
                <w:szCs w:val="24"/>
                <w:lang w:val="en-US"/>
              </w:rPr>
              <w:t>1.0</w:t>
            </w:r>
          </w:p>
        </w:tc>
      </w:tr>
      <w:tr w:rsidR="00564D01" w:rsidRPr="00506256" w14:paraId="514CD5BC" w14:textId="77777777" w:rsidTr="000C38C5">
        <w:tc>
          <w:tcPr>
            <w:tcW w:w="988" w:type="dxa"/>
          </w:tcPr>
          <w:p w14:paraId="75378B70" w14:textId="6F69BBC5" w:rsidR="00564D01" w:rsidRPr="00506256" w:rsidRDefault="00564D01" w:rsidP="00506256">
            <w:pPr>
              <w:autoSpaceDE w:val="0"/>
              <w:autoSpaceDN w:val="0"/>
              <w:adjustRightInd w:val="0"/>
              <w:jc w:val="both"/>
              <w:rPr>
                <w:rFonts w:cstheme="minorHAnsi"/>
                <w:sz w:val="24"/>
                <w:szCs w:val="24"/>
                <w:lang w:val="en-US"/>
              </w:rPr>
            </w:pPr>
            <w:r w:rsidRPr="00506256">
              <w:rPr>
                <w:rFonts w:cstheme="minorHAnsi"/>
                <w:sz w:val="24"/>
                <w:szCs w:val="24"/>
                <w:lang w:val="en-US"/>
              </w:rPr>
              <w:t>DC</w:t>
            </w:r>
          </w:p>
        </w:tc>
        <w:tc>
          <w:tcPr>
            <w:tcW w:w="4252" w:type="dxa"/>
          </w:tcPr>
          <w:p w14:paraId="66A4CD7F" w14:textId="3DA3065B" w:rsidR="00564D01" w:rsidRPr="00506256" w:rsidRDefault="00564D01" w:rsidP="00506256">
            <w:pPr>
              <w:autoSpaceDE w:val="0"/>
              <w:autoSpaceDN w:val="0"/>
              <w:adjustRightInd w:val="0"/>
              <w:jc w:val="both"/>
              <w:rPr>
                <w:rFonts w:cstheme="minorHAnsi"/>
                <w:sz w:val="24"/>
                <w:szCs w:val="24"/>
                <w:lang w:val="en-US"/>
              </w:rPr>
            </w:pPr>
            <w:r w:rsidRPr="00506256">
              <w:rPr>
                <w:rFonts w:cstheme="minorHAnsi"/>
                <w:sz w:val="24"/>
                <w:szCs w:val="24"/>
                <w:lang w:val="en-US"/>
              </w:rPr>
              <w:t>367 central party and 161 subnational party (missing data on parliamentary party)</w:t>
            </w:r>
          </w:p>
          <w:p w14:paraId="6EED4B2F" w14:textId="77777777" w:rsidR="00564D01" w:rsidRPr="00506256" w:rsidRDefault="00564D01" w:rsidP="00506256">
            <w:pPr>
              <w:autoSpaceDE w:val="0"/>
              <w:autoSpaceDN w:val="0"/>
              <w:adjustRightInd w:val="0"/>
              <w:jc w:val="both"/>
              <w:rPr>
                <w:rFonts w:cstheme="minorHAnsi"/>
                <w:sz w:val="24"/>
                <w:szCs w:val="24"/>
                <w:lang w:val="en-US"/>
              </w:rPr>
            </w:pPr>
          </w:p>
        </w:tc>
        <w:tc>
          <w:tcPr>
            <w:tcW w:w="2835" w:type="dxa"/>
          </w:tcPr>
          <w:p w14:paraId="206A41E3" w14:textId="6E10440F" w:rsidR="00564D01" w:rsidRPr="00506256" w:rsidRDefault="00564D01" w:rsidP="00506256">
            <w:pPr>
              <w:autoSpaceDE w:val="0"/>
              <w:autoSpaceDN w:val="0"/>
              <w:adjustRightInd w:val="0"/>
              <w:jc w:val="both"/>
              <w:rPr>
                <w:rFonts w:cstheme="minorHAnsi"/>
                <w:sz w:val="24"/>
                <w:szCs w:val="24"/>
                <w:lang w:val="en-US"/>
              </w:rPr>
            </w:pPr>
            <w:r w:rsidRPr="00506256">
              <w:rPr>
                <w:rFonts w:cstheme="minorHAnsi"/>
                <w:sz w:val="24"/>
                <w:szCs w:val="24"/>
                <w:lang w:val="en-US"/>
              </w:rPr>
              <w:t>13,137</w:t>
            </w:r>
          </w:p>
        </w:tc>
        <w:tc>
          <w:tcPr>
            <w:tcW w:w="941" w:type="dxa"/>
          </w:tcPr>
          <w:p w14:paraId="276E6607" w14:textId="247906D7" w:rsidR="00564D01" w:rsidRPr="00506256" w:rsidRDefault="00564D01" w:rsidP="00506256">
            <w:pPr>
              <w:autoSpaceDE w:val="0"/>
              <w:autoSpaceDN w:val="0"/>
              <w:adjustRightInd w:val="0"/>
              <w:jc w:val="both"/>
              <w:rPr>
                <w:rFonts w:cstheme="minorHAnsi"/>
                <w:sz w:val="24"/>
                <w:szCs w:val="24"/>
                <w:lang w:val="en-US"/>
              </w:rPr>
            </w:pPr>
            <w:r w:rsidRPr="00506256">
              <w:rPr>
                <w:rFonts w:cstheme="minorHAnsi"/>
                <w:sz w:val="24"/>
                <w:szCs w:val="24"/>
                <w:lang w:val="en-US"/>
              </w:rPr>
              <w:t>1.0</w:t>
            </w:r>
          </w:p>
        </w:tc>
      </w:tr>
      <w:tr w:rsidR="00564D01" w:rsidRPr="00506256" w14:paraId="48535985" w14:textId="77777777" w:rsidTr="0024447E">
        <w:tc>
          <w:tcPr>
            <w:tcW w:w="988" w:type="dxa"/>
            <w:tcBorders>
              <w:bottom w:val="single" w:sz="12" w:space="0" w:color="auto"/>
            </w:tcBorders>
          </w:tcPr>
          <w:p w14:paraId="0DA986A5" w14:textId="31AAC0E2" w:rsidR="00564D01" w:rsidRPr="00506256" w:rsidRDefault="00564D01" w:rsidP="00506256">
            <w:pPr>
              <w:autoSpaceDE w:val="0"/>
              <w:autoSpaceDN w:val="0"/>
              <w:adjustRightInd w:val="0"/>
              <w:jc w:val="both"/>
              <w:rPr>
                <w:rFonts w:cstheme="minorHAnsi"/>
                <w:sz w:val="24"/>
                <w:szCs w:val="24"/>
                <w:lang w:val="en-US"/>
              </w:rPr>
            </w:pPr>
            <w:r w:rsidRPr="00506256">
              <w:rPr>
                <w:rFonts w:cstheme="minorHAnsi"/>
                <w:sz w:val="24"/>
                <w:szCs w:val="24"/>
                <w:lang w:val="en-US"/>
              </w:rPr>
              <w:t>ÖVP</w:t>
            </w:r>
          </w:p>
        </w:tc>
        <w:tc>
          <w:tcPr>
            <w:tcW w:w="4252" w:type="dxa"/>
            <w:tcBorders>
              <w:bottom w:val="single" w:sz="12" w:space="0" w:color="auto"/>
            </w:tcBorders>
          </w:tcPr>
          <w:p w14:paraId="3B9F31E5" w14:textId="73DCA7C5" w:rsidR="00564D01" w:rsidRPr="00506256" w:rsidRDefault="00564D01" w:rsidP="00506256">
            <w:pPr>
              <w:autoSpaceDE w:val="0"/>
              <w:autoSpaceDN w:val="0"/>
              <w:adjustRightInd w:val="0"/>
              <w:jc w:val="both"/>
              <w:rPr>
                <w:rFonts w:cstheme="minorHAnsi"/>
                <w:sz w:val="24"/>
                <w:szCs w:val="24"/>
                <w:lang w:val="en-US"/>
              </w:rPr>
            </w:pPr>
            <w:r w:rsidRPr="00506256">
              <w:rPr>
                <w:rFonts w:cstheme="minorHAnsi"/>
                <w:sz w:val="24"/>
                <w:szCs w:val="24"/>
                <w:lang w:val="en-US"/>
              </w:rPr>
              <w:t xml:space="preserve">155 (80 central party organization, 50 central League organizations, 25 for the </w:t>
            </w:r>
            <w:r w:rsidR="009D4E19">
              <w:rPr>
                <w:rFonts w:cstheme="minorHAnsi"/>
                <w:sz w:val="24"/>
                <w:szCs w:val="24"/>
                <w:lang w:val="en-US"/>
              </w:rPr>
              <w:t>party’s parliamentary group</w:t>
            </w:r>
            <w:r w:rsidRPr="00506256">
              <w:rPr>
                <w:rFonts w:cstheme="minorHAnsi"/>
                <w:sz w:val="24"/>
                <w:szCs w:val="24"/>
                <w:lang w:val="en-US"/>
              </w:rPr>
              <w:t>)</w:t>
            </w:r>
          </w:p>
        </w:tc>
        <w:tc>
          <w:tcPr>
            <w:tcW w:w="2835" w:type="dxa"/>
            <w:tcBorders>
              <w:bottom w:val="single" w:sz="12" w:space="0" w:color="auto"/>
            </w:tcBorders>
          </w:tcPr>
          <w:p w14:paraId="654A02BE" w14:textId="2A9418D0" w:rsidR="00564D01" w:rsidRPr="00506256" w:rsidRDefault="00564D01" w:rsidP="00506256">
            <w:pPr>
              <w:autoSpaceDE w:val="0"/>
              <w:autoSpaceDN w:val="0"/>
              <w:adjustRightInd w:val="0"/>
              <w:jc w:val="both"/>
              <w:rPr>
                <w:rFonts w:cstheme="minorHAnsi"/>
                <w:sz w:val="24"/>
                <w:szCs w:val="24"/>
                <w:lang w:val="en-US"/>
              </w:rPr>
            </w:pPr>
            <w:r w:rsidRPr="00506256">
              <w:rPr>
                <w:rFonts w:cstheme="minorHAnsi"/>
                <w:sz w:val="24"/>
                <w:szCs w:val="24"/>
                <w:lang w:val="en-US"/>
              </w:rPr>
              <w:t>4,043</w:t>
            </w:r>
          </w:p>
        </w:tc>
        <w:tc>
          <w:tcPr>
            <w:tcW w:w="941" w:type="dxa"/>
            <w:tcBorders>
              <w:bottom w:val="single" w:sz="12" w:space="0" w:color="auto"/>
            </w:tcBorders>
          </w:tcPr>
          <w:p w14:paraId="63582A15" w14:textId="1CD58EC7" w:rsidR="00564D01" w:rsidRPr="00506256" w:rsidRDefault="00564D01" w:rsidP="00506256">
            <w:pPr>
              <w:autoSpaceDE w:val="0"/>
              <w:autoSpaceDN w:val="0"/>
              <w:adjustRightInd w:val="0"/>
              <w:jc w:val="both"/>
              <w:rPr>
                <w:rFonts w:cstheme="minorHAnsi"/>
                <w:sz w:val="24"/>
                <w:szCs w:val="24"/>
                <w:lang w:val="en-US"/>
              </w:rPr>
            </w:pPr>
            <w:r w:rsidRPr="00506256">
              <w:rPr>
                <w:rFonts w:cstheme="minorHAnsi"/>
                <w:sz w:val="24"/>
                <w:szCs w:val="24"/>
                <w:lang w:val="en-US"/>
              </w:rPr>
              <w:t>1.0</w:t>
            </w:r>
          </w:p>
        </w:tc>
      </w:tr>
    </w:tbl>
    <w:p w14:paraId="39E4515D" w14:textId="357167A0" w:rsidR="00564D01" w:rsidRDefault="00564D01" w:rsidP="00506256">
      <w:pPr>
        <w:autoSpaceDE w:val="0"/>
        <w:autoSpaceDN w:val="0"/>
        <w:adjustRightInd w:val="0"/>
        <w:spacing w:after="0" w:line="240" w:lineRule="auto"/>
        <w:jc w:val="both"/>
        <w:rPr>
          <w:rFonts w:cstheme="minorHAnsi"/>
          <w:sz w:val="24"/>
          <w:szCs w:val="24"/>
          <w:lang w:val="en-US"/>
        </w:rPr>
      </w:pPr>
    </w:p>
    <w:p w14:paraId="5AA12A22" w14:textId="77777777" w:rsidR="0024447E" w:rsidRPr="00506256" w:rsidRDefault="0024447E" w:rsidP="00506256">
      <w:pPr>
        <w:autoSpaceDE w:val="0"/>
        <w:autoSpaceDN w:val="0"/>
        <w:adjustRightInd w:val="0"/>
        <w:spacing w:after="0" w:line="240" w:lineRule="auto"/>
        <w:jc w:val="both"/>
        <w:rPr>
          <w:rFonts w:cstheme="minorHAnsi"/>
          <w:sz w:val="24"/>
          <w:szCs w:val="24"/>
          <w:lang w:val="en-US"/>
        </w:rPr>
      </w:pPr>
    </w:p>
    <w:p w14:paraId="3B60C7EC" w14:textId="67C37AA3" w:rsidR="005F7ECF" w:rsidRDefault="005A5661" w:rsidP="0024447E">
      <w:pPr>
        <w:autoSpaceDE w:val="0"/>
        <w:autoSpaceDN w:val="0"/>
        <w:adjustRightInd w:val="0"/>
        <w:spacing w:after="0" w:line="360" w:lineRule="auto"/>
        <w:jc w:val="both"/>
        <w:rPr>
          <w:rFonts w:cstheme="minorHAnsi"/>
          <w:i/>
          <w:iCs/>
          <w:sz w:val="24"/>
          <w:szCs w:val="24"/>
          <w:lang w:val="en-US"/>
        </w:rPr>
      </w:pPr>
      <w:r w:rsidRPr="00E42456">
        <w:rPr>
          <w:rFonts w:cstheme="minorHAnsi"/>
          <w:b/>
          <w:bCs/>
          <w:sz w:val="24"/>
          <w:szCs w:val="24"/>
          <w:lang w:val="en-US"/>
        </w:rPr>
        <w:t>1.4 Institutionalization of intra-party pluralism</w:t>
      </w:r>
      <w:r w:rsidRPr="005F7ECF">
        <w:rPr>
          <w:rFonts w:cstheme="minorHAnsi"/>
          <w:b/>
          <w:bCs/>
          <w:sz w:val="24"/>
          <w:szCs w:val="24"/>
          <w:lang w:val="en-US"/>
        </w:rPr>
        <w:t xml:space="preserve">: </w:t>
      </w:r>
      <w:proofErr w:type="spellStart"/>
      <w:r w:rsidR="005F7ECF" w:rsidRPr="005F7ECF">
        <w:rPr>
          <w:rFonts w:cstheme="minorHAnsi"/>
          <w:b/>
          <w:bCs/>
          <w:sz w:val="24"/>
          <w:szCs w:val="24"/>
          <w:lang w:val="en-US"/>
        </w:rPr>
        <w:t>Kitschelt</w:t>
      </w:r>
      <w:proofErr w:type="spellEnd"/>
      <w:r w:rsidR="005F7ECF" w:rsidRPr="005F7ECF">
        <w:rPr>
          <w:rFonts w:cstheme="minorHAnsi"/>
          <w:b/>
          <w:bCs/>
          <w:sz w:val="24"/>
          <w:szCs w:val="24"/>
          <w:lang w:val="en-US"/>
        </w:rPr>
        <w:t xml:space="preserve"> (1994, 222-23)</w:t>
      </w:r>
      <w:r w:rsidR="005F7ECF">
        <w:rPr>
          <w:rFonts w:cstheme="minorHAnsi"/>
          <w:b/>
          <w:bCs/>
          <w:sz w:val="24"/>
          <w:szCs w:val="24"/>
          <w:lang w:val="en-US"/>
        </w:rPr>
        <w:t>.</w:t>
      </w:r>
    </w:p>
    <w:p w14:paraId="65E08FDB" w14:textId="14EA6D8D" w:rsidR="005A5661" w:rsidRPr="00506256" w:rsidRDefault="005F7ECF" w:rsidP="0024447E">
      <w:pPr>
        <w:autoSpaceDE w:val="0"/>
        <w:autoSpaceDN w:val="0"/>
        <w:adjustRightInd w:val="0"/>
        <w:spacing w:after="0" w:line="360" w:lineRule="auto"/>
        <w:jc w:val="both"/>
        <w:rPr>
          <w:rFonts w:cstheme="minorHAnsi"/>
          <w:sz w:val="24"/>
          <w:szCs w:val="24"/>
          <w:lang w:val="en-US"/>
        </w:rPr>
      </w:pPr>
      <w:r>
        <w:rPr>
          <w:rFonts w:cstheme="minorHAnsi"/>
          <w:sz w:val="24"/>
          <w:szCs w:val="24"/>
          <w:lang w:val="en-US"/>
        </w:rPr>
        <w:t xml:space="preserve">Following </w:t>
      </w:r>
      <w:proofErr w:type="spellStart"/>
      <w:r>
        <w:rPr>
          <w:rFonts w:cstheme="minorHAnsi"/>
          <w:sz w:val="24"/>
          <w:szCs w:val="24"/>
          <w:lang w:val="en-US"/>
        </w:rPr>
        <w:t>Kitschelt</w:t>
      </w:r>
      <w:proofErr w:type="spellEnd"/>
      <w:r>
        <w:rPr>
          <w:rFonts w:cstheme="minorHAnsi"/>
          <w:sz w:val="24"/>
          <w:szCs w:val="24"/>
          <w:lang w:val="en-US"/>
        </w:rPr>
        <w:t xml:space="preserve"> (1994, 222-23), e</w:t>
      </w:r>
      <w:r w:rsidR="005A5661" w:rsidRPr="00506256">
        <w:rPr>
          <w:rFonts w:cstheme="minorHAnsi"/>
          <w:sz w:val="24"/>
          <w:szCs w:val="24"/>
          <w:lang w:val="en-US"/>
        </w:rPr>
        <w:t>ntrenched internal conflict lines (e.g. between factions, territorial branches or ancillary organizations) indicate a high level of organizational entrenchment.</w:t>
      </w:r>
    </w:p>
    <w:p w14:paraId="65D0ED5E" w14:textId="6DD7435F" w:rsidR="005A5661" w:rsidRPr="00506256" w:rsidRDefault="005A5661" w:rsidP="0024447E">
      <w:pPr>
        <w:autoSpaceDE w:val="0"/>
        <w:autoSpaceDN w:val="0"/>
        <w:adjustRightInd w:val="0"/>
        <w:spacing w:after="0" w:line="360" w:lineRule="auto"/>
        <w:jc w:val="both"/>
        <w:rPr>
          <w:rFonts w:cstheme="minorHAnsi"/>
          <w:sz w:val="24"/>
          <w:szCs w:val="24"/>
          <w:lang w:val="en-US"/>
        </w:rPr>
      </w:pPr>
      <w:r w:rsidRPr="00506256">
        <w:rPr>
          <w:rFonts w:cstheme="minorHAnsi"/>
          <w:sz w:val="24"/>
          <w:szCs w:val="24"/>
          <w:lang w:val="en-US"/>
        </w:rPr>
        <w:t>No entrenched conflict lines = 0.0</w:t>
      </w:r>
      <w:r w:rsidRPr="0024447E">
        <w:rPr>
          <w:rFonts w:cstheme="minorHAnsi"/>
          <w:sz w:val="24"/>
          <w:szCs w:val="24"/>
          <w:lang w:val="en-US"/>
        </w:rPr>
        <w:t>; Combination of continuity and fluidity = 0.5; Entrenchment of organized groups and their sphere of in</w:t>
      </w:r>
      <w:r w:rsidR="0024447E" w:rsidRPr="0024447E">
        <w:rPr>
          <w:rFonts w:cstheme="minorHAnsi"/>
          <w:sz w:val="24"/>
          <w:szCs w:val="24"/>
          <w:lang w:val="en-US"/>
        </w:rPr>
        <w:t>f</w:t>
      </w:r>
      <w:r w:rsidRPr="0024447E">
        <w:rPr>
          <w:rFonts w:cstheme="minorHAnsi"/>
          <w:sz w:val="24"/>
          <w:szCs w:val="24"/>
          <w:lang w:val="en-US"/>
        </w:rPr>
        <w:t>luence = 1.0. The coding below is my qualitative assessment based on secondary literature.</w:t>
      </w:r>
    </w:p>
    <w:p w14:paraId="3945412F" w14:textId="08B17A33" w:rsidR="005A5661" w:rsidRPr="00506256" w:rsidRDefault="005A5661" w:rsidP="00506256">
      <w:pPr>
        <w:autoSpaceDE w:val="0"/>
        <w:autoSpaceDN w:val="0"/>
        <w:adjustRightInd w:val="0"/>
        <w:spacing w:after="0" w:line="240" w:lineRule="auto"/>
        <w:jc w:val="both"/>
        <w:rPr>
          <w:rFonts w:cstheme="minorHAnsi"/>
          <w:sz w:val="24"/>
          <w:szCs w:val="24"/>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71"/>
        <w:gridCol w:w="1276"/>
      </w:tblGrid>
      <w:tr w:rsidR="005A5661" w:rsidRPr="00506256" w14:paraId="6D12CA79" w14:textId="77777777" w:rsidTr="0024447E">
        <w:tc>
          <w:tcPr>
            <w:tcW w:w="1271" w:type="dxa"/>
            <w:tcBorders>
              <w:top w:val="single" w:sz="12" w:space="0" w:color="auto"/>
              <w:bottom w:val="single" w:sz="8" w:space="0" w:color="auto"/>
            </w:tcBorders>
          </w:tcPr>
          <w:p w14:paraId="504A4963" w14:textId="66DAA061" w:rsidR="005A5661" w:rsidRPr="00506256" w:rsidRDefault="005A5661" w:rsidP="00506256">
            <w:pPr>
              <w:autoSpaceDE w:val="0"/>
              <w:autoSpaceDN w:val="0"/>
              <w:adjustRightInd w:val="0"/>
              <w:jc w:val="both"/>
              <w:rPr>
                <w:rFonts w:cstheme="minorHAnsi"/>
                <w:sz w:val="24"/>
                <w:szCs w:val="24"/>
                <w:lang w:val="en-US"/>
              </w:rPr>
            </w:pPr>
            <w:r w:rsidRPr="00506256">
              <w:rPr>
                <w:rFonts w:cstheme="minorHAnsi"/>
                <w:sz w:val="24"/>
                <w:szCs w:val="24"/>
                <w:lang w:val="en-US"/>
              </w:rPr>
              <w:t>Case</w:t>
            </w:r>
          </w:p>
        </w:tc>
        <w:tc>
          <w:tcPr>
            <w:tcW w:w="1276" w:type="dxa"/>
            <w:tcBorders>
              <w:top w:val="single" w:sz="12" w:space="0" w:color="auto"/>
              <w:bottom w:val="single" w:sz="8" w:space="0" w:color="auto"/>
            </w:tcBorders>
          </w:tcPr>
          <w:p w14:paraId="4CEE4D28" w14:textId="143B3526" w:rsidR="005A5661" w:rsidRPr="00506256" w:rsidRDefault="005A5661" w:rsidP="00506256">
            <w:pPr>
              <w:autoSpaceDE w:val="0"/>
              <w:autoSpaceDN w:val="0"/>
              <w:adjustRightInd w:val="0"/>
              <w:jc w:val="both"/>
              <w:rPr>
                <w:rFonts w:cstheme="minorHAnsi"/>
                <w:sz w:val="24"/>
                <w:szCs w:val="24"/>
                <w:lang w:val="en-US"/>
              </w:rPr>
            </w:pPr>
            <w:r w:rsidRPr="00506256">
              <w:rPr>
                <w:rFonts w:cstheme="minorHAnsi"/>
                <w:sz w:val="24"/>
                <w:szCs w:val="24"/>
                <w:lang w:val="en-US"/>
              </w:rPr>
              <w:t>Value</w:t>
            </w:r>
          </w:p>
        </w:tc>
      </w:tr>
      <w:tr w:rsidR="005A5661" w:rsidRPr="00506256" w14:paraId="0103778C" w14:textId="77777777" w:rsidTr="000C38C5">
        <w:tc>
          <w:tcPr>
            <w:tcW w:w="1271" w:type="dxa"/>
            <w:tcBorders>
              <w:top w:val="single" w:sz="8" w:space="0" w:color="auto"/>
            </w:tcBorders>
          </w:tcPr>
          <w:p w14:paraId="04EE8716" w14:textId="2B151576" w:rsidR="005A5661" w:rsidRPr="00506256" w:rsidRDefault="005A5661" w:rsidP="00506256">
            <w:pPr>
              <w:autoSpaceDE w:val="0"/>
              <w:autoSpaceDN w:val="0"/>
              <w:adjustRightInd w:val="0"/>
              <w:jc w:val="both"/>
              <w:rPr>
                <w:rFonts w:cstheme="minorHAnsi"/>
                <w:sz w:val="24"/>
                <w:szCs w:val="24"/>
                <w:lang w:val="en-US"/>
              </w:rPr>
            </w:pPr>
            <w:r w:rsidRPr="00506256">
              <w:rPr>
                <w:rFonts w:cstheme="minorHAnsi"/>
                <w:sz w:val="24"/>
                <w:szCs w:val="24"/>
                <w:lang w:val="en-US"/>
              </w:rPr>
              <w:t>CDA</w:t>
            </w:r>
          </w:p>
        </w:tc>
        <w:tc>
          <w:tcPr>
            <w:tcW w:w="1276" w:type="dxa"/>
            <w:tcBorders>
              <w:top w:val="single" w:sz="8" w:space="0" w:color="auto"/>
            </w:tcBorders>
          </w:tcPr>
          <w:p w14:paraId="4DC105AC" w14:textId="7B8F5A69" w:rsidR="005A5661" w:rsidRPr="00506256" w:rsidRDefault="005A5661" w:rsidP="00506256">
            <w:pPr>
              <w:autoSpaceDE w:val="0"/>
              <w:autoSpaceDN w:val="0"/>
              <w:adjustRightInd w:val="0"/>
              <w:jc w:val="both"/>
              <w:rPr>
                <w:rFonts w:cstheme="minorHAnsi"/>
                <w:sz w:val="24"/>
                <w:szCs w:val="24"/>
                <w:lang w:val="en-US"/>
              </w:rPr>
            </w:pPr>
            <w:r w:rsidRPr="00506256">
              <w:rPr>
                <w:rFonts w:cstheme="minorHAnsi"/>
                <w:sz w:val="24"/>
                <w:szCs w:val="24"/>
                <w:lang w:val="en-US"/>
              </w:rPr>
              <w:t>0.0</w:t>
            </w:r>
          </w:p>
        </w:tc>
      </w:tr>
      <w:tr w:rsidR="005A5661" w:rsidRPr="00506256" w14:paraId="78FE1565" w14:textId="77777777" w:rsidTr="000C38C5">
        <w:tc>
          <w:tcPr>
            <w:tcW w:w="1271" w:type="dxa"/>
          </w:tcPr>
          <w:p w14:paraId="1A7CB82C" w14:textId="39B67A25" w:rsidR="005A5661" w:rsidRPr="00506256" w:rsidRDefault="005A5661" w:rsidP="00506256">
            <w:pPr>
              <w:autoSpaceDE w:val="0"/>
              <w:autoSpaceDN w:val="0"/>
              <w:adjustRightInd w:val="0"/>
              <w:jc w:val="both"/>
              <w:rPr>
                <w:rFonts w:cstheme="minorHAnsi"/>
                <w:sz w:val="24"/>
                <w:szCs w:val="24"/>
                <w:lang w:val="en-US"/>
              </w:rPr>
            </w:pPr>
            <w:r w:rsidRPr="00506256">
              <w:rPr>
                <w:rFonts w:cstheme="minorHAnsi"/>
                <w:sz w:val="24"/>
                <w:szCs w:val="24"/>
                <w:lang w:val="en-US"/>
              </w:rPr>
              <w:t>CDU</w:t>
            </w:r>
          </w:p>
        </w:tc>
        <w:tc>
          <w:tcPr>
            <w:tcW w:w="1276" w:type="dxa"/>
          </w:tcPr>
          <w:p w14:paraId="3DB2373E" w14:textId="45A0A88C" w:rsidR="005A5661" w:rsidRPr="00506256" w:rsidRDefault="005A5661" w:rsidP="00506256">
            <w:pPr>
              <w:autoSpaceDE w:val="0"/>
              <w:autoSpaceDN w:val="0"/>
              <w:adjustRightInd w:val="0"/>
              <w:jc w:val="both"/>
              <w:rPr>
                <w:rFonts w:cstheme="minorHAnsi"/>
                <w:sz w:val="24"/>
                <w:szCs w:val="24"/>
                <w:lang w:val="en-US"/>
              </w:rPr>
            </w:pPr>
            <w:r w:rsidRPr="00506256">
              <w:rPr>
                <w:rFonts w:cstheme="minorHAnsi"/>
                <w:sz w:val="24"/>
                <w:szCs w:val="24"/>
                <w:lang w:val="en-US"/>
              </w:rPr>
              <w:t>0.5</w:t>
            </w:r>
          </w:p>
        </w:tc>
      </w:tr>
      <w:tr w:rsidR="005A5661" w:rsidRPr="00506256" w14:paraId="7249AB4D" w14:textId="77777777" w:rsidTr="000C38C5">
        <w:tc>
          <w:tcPr>
            <w:tcW w:w="1271" w:type="dxa"/>
          </w:tcPr>
          <w:p w14:paraId="7540DA6F" w14:textId="0C86E798" w:rsidR="005A5661" w:rsidRPr="00506256" w:rsidRDefault="005A5661" w:rsidP="00506256">
            <w:pPr>
              <w:autoSpaceDE w:val="0"/>
              <w:autoSpaceDN w:val="0"/>
              <w:adjustRightInd w:val="0"/>
              <w:jc w:val="both"/>
              <w:rPr>
                <w:rFonts w:cstheme="minorHAnsi"/>
                <w:sz w:val="24"/>
                <w:szCs w:val="24"/>
                <w:lang w:val="en-US"/>
              </w:rPr>
            </w:pPr>
            <w:r w:rsidRPr="00506256">
              <w:rPr>
                <w:rFonts w:cstheme="minorHAnsi"/>
                <w:sz w:val="24"/>
                <w:szCs w:val="24"/>
                <w:lang w:val="en-US"/>
              </w:rPr>
              <w:t>DC</w:t>
            </w:r>
          </w:p>
        </w:tc>
        <w:tc>
          <w:tcPr>
            <w:tcW w:w="1276" w:type="dxa"/>
          </w:tcPr>
          <w:p w14:paraId="5408D7BF" w14:textId="488AAE3E" w:rsidR="005A5661" w:rsidRPr="00506256" w:rsidRDefault="00DF7A23" w:rsidP="00506256">
            <w:pPr>
              <w:autoSpaceDE w:val="0"/>
              <w:autoSpaceDN w:val="0"/>
              <w:adjustRightInd w:val="0"/>
              <w:jc w:val="both"/>
              <w:rPr>
                <w:rFonts w:cstheme="minorHAnsi"/>
                <w:sz w:val="24"/>
                <w:szCs w:val="24"/>
                <w:lang w:val="en-US"/>
              </w:rPr>
            </w:pPr>
            <w:r>
              <w:rPr>
                <w:rFonts w:cstheme="minorHAnsi"/>
                <w:sz w:val="24"/>
                <w:szCs w:val="24"/>
                <w:lang w:val="en-US"/>
              </w:rPr>
              <w:t>1.0</w:t>
            </w:r>
          </w:p>
        </w:tc>
      </w:tr>
      <w:tr w:rsidR="005A5661" w:rsidRPr="00506256" w14:paraId="79CC8038" w14:textId="77777777" w:rsidTr="0024447E">
        <w:tc>
          <w:tcPr>
            <w:tcW w:w="1271" w:type="dxa"/>
            <w:tcBorders>
              <w:bottom w:val="single" w:sz="12" w:space="0" w:color="auto"/>
            </w:tcBorders>
          </w:tcPr>
          <w:p w14:paraId="7359997B" w14:textId="282F89E9" w:rsidR="005A5661" w:rsidRPr="00506256" w:rsidRDefault="005A5661" w:rsidP="00506256">
            <w:pPr>
              <w:autoSpaceDE w:val="0"/>
              <w:autoSpaceDN w:val="0"/>
              <w:adjustRightInd w:val="0"/>
              <w:jc w:val="both"/>
              <w:rPr>
                <w:rFonts w:cstheme="minorHAnsi"/>
                <w:sz w:val="24"/>
                <w:szCs w:val="24"/>
                <w:lang w:val="en-US"/>
              </w:rPr>
            </w:pPr>
            <w:r w:rsidRPr="00506256">
              <w:rPr>
                <w:rFonts w:cstheme="minorHAnsi"/>
                <w:sz w:val="24"/>
                <w:szCs w:val="24"/>
                <w:lang w:val="en-US"/>
              </w:rPr>
              <w:t>ÖVP</w:t>
            </w:r>
          </w:p>
        </w:tc>
        <w:tc>
          <w:tcPr>
            <w:tcW w:w="1276" w:type="dxa"/>
            <w:tcBorders>
              <w:bottom w:val="single" w:sz="12" w:space="0" w:color="auto"/>
            </w:tcBorders>
          </w:tcPr>
          <w:p w14:paraId="4F61E64A" w14:textId="76549483" w:rsidR="005A5661" w:rsidRPr="00506256" w:rsidRDefault="005A5661" w:rsidP="00506256">
            <w:pPr>
              <w:autoSpaceDE w:val="0"/>
              <w:autoSpaceDN w:val="0"/>
              <w:adjustRightInd w:val="0"/>
              <w:jc w:val="both"/>
              <w:rPr>
                <w:rFonts w:cstheme="minorHAnsi"/>
                <w:sz w:val="24"/>
                <w:szCs w:val="24"/>
                <w:lang w:val="en-US"/>
              </w:rPr>
            </w:pPr>
            <w:r w:rsidRPr="00506256">
              <w:rPr>
                <w:rFonts w:cstheme="minorHAnsi"/>
                <w:sz w:val="24"/>
                <w:szCs w:val="24"/>
                <w:lang w:val="en-US"/>
              </w:rPr>
              <w:t>1.0</w:t>
            </w:r>
          </w:p>
        </w:tc>
      </w:tr>
    </w:tbl>
    <w:p w14:paraId="1BA99CF8" w14:textId="7596BBF2" w:rsidR="005A5661" w:rsidRDefault="005A5661" w:rsidP="00506256">
      <w:pPr>
        <w:autoSpaceDE w:val="0"/>
        <w:autoSpaceDN w:val="0"/>
        <w:adjustRightInd w:val="0"/>
        <w:spacing w:after="0" w:line="240" w:lineRule="auto"/>
        <w:jc w:val="both"/>
        <w:rPr>
          <w:rFonts w:cstheme="minorHAnsi"/>
          <w:sz w:val="24"/>
          <w:szCs w:val="24"/>
          <w:lang w:val="en-US"/>
        </w:rPr>
      </w:pPr>
    </w:p>
    <w:p w14:paraId="32B536A4" w14:textId="7CC297B0" w:rsidR="0024447E" w:rsidRDefault="0024447E" w:rsidP="0024447E">
      <w:pPr>
        <w:autoSpaceDE w:val="0"/>
        <w:autoSpaceDN w:val="0"/>
        <w:adjustRightInd w:val="0"/>
        <w:spacing w:after="0" w:line="360" w:lineRule="auto"/>
        <w:jc w:val="both"/>
        <w:rPr>
          <w:rFonts w:cstheme="minorHAnsi"/>
          <w:sz w:val="24"/>
          <w:szCs w:val="24"/>
          <w:lang w:val="en-US"/>
        </w:rPr>
      </w:pPr>
    </w:p>
    <w:p w14:paraId="11E5E1F3" w14:textId="719F1AE6" w:rsidR="005A5661" w:rsidRPr="005F7ECF" w:rsidRDefault="005A5661" w:rsidP="0024447E">
      <w:pPr>
        <w:autoSpaceDE w:val="0"/>
        <w:autoSpaceDN w:val="0"/>
        <w:adjustRightInd w:val="0"/>
        <w:spacing w:after="0" w:line="360" w:lineRule="auto"/>
        <w:jc w:val="both"/>
        <w:rPr>
          <w:rFonts w:cstheme="minorHAnsi"/>
          <w:b/>
          <w:bCs/>
          <w:sz w:val="28"/>
          <w:szCs w:val="28"/>
          <w:lang w:val="en-US"/>
        </w:rPr>
      </w:pPr>
      <w:r w:rsidRPr="005F7ECF">
        <w:rPr>
          <w:rFonts w:cstheme="minorHAnsi"/>
          <w:b/>
          <w:bCs/>
          <w:sz w:val="28"/>
          <w:szCs w:val="28"/>
          <w:lang w:val="en-US"/>
        </w:rPr>
        <w:t>2 Leadership accountability</w:t>
      </w:r>
    </w:p>
    <w:p w14:paraId="60EA5D74" w14:textId="77777777" w:rsidR="00C713D9" w:rsidRDefault="005A5661" w:rsidP="0024447E">
      <w:pPr>
        <w:autoSpaceDE w:val="0"/>
        <w:autoSpaceDN w:val="0"/>
        <w:adjustRightInd w:val="0"/>
        <w:spacing w:after="0" w:line="360" w:lineRule="auto"/>
        <w:jc w:val="both"/>
        <w:rPr>
          <w:rFonts w:cstheme="minorHAnsi"/>
          <w:sz w:val="24"/>
          <w:szCs w:val="24"/>
          <w:lang w:val="en-US"/>
        </w:rPr>
      </w:pPr>
      <w:r w:rsidRPr="005F7ECF">
        <w:rPr>
          <w:rFonts w:cstheme="minorHAnsi"/>
          <w:b/>
          <w:bCs/>
          <w:sz w:val="24"/>
          <w:szCs w:val="24"/>
          <w:lang w:val="en-US"/>
        </w:rPr>
        <w:t xml:space="preserve">2.1 Local vs. central control of recruitment for national electoral office: </w:t>
      </w:r>
      <w:proofErr w:type="spellStart"/>
      <w:r w:rsidRPr="005F7ECF">
        <w:rPr>
          <w:rFonts w:cstheme="minorHAnsi"/>
          <w:b/>
          <w:bCs/>
          <w:sz w:val="24"/>
          <w:szCs w:val="24"/>
          <w:lang w:val="en-US"/>
        </w:rPr>
        <w:t>Kitschelt</w:t>
      </w:r>
      <w:proofErr w:type="spellEnd"/>
      <w:r w:rsidRPr="005F7ECF">
        <w:rPr>
          <w:rFonts w:cstheme="minorHAnsi"/>
          <w:b/>
          <w:bCs/>
          <w:sz w:val="24"/>
          <w:szCs w:val="24"/>
          <w:lang w:val="en-US"/>
        </w:rPr>
        <w:t xml:space="preserve"> (1994: 223)</w:t>
      </w:r>
      <w:r w:rsidR="005F7ECF">
        <w:rPr>
          <w:rFonts w:cstheme="minorHAnsi"/>
          <w:sz w:val="24"/>
          <w:szCs w:val="24"/>
          <w:lang w:val="en-US"/>
        </w:rPr>
        <w:t>.</w:t>
      </w:r>
      <w:r w:rsidRPr="00506256">
        <w:rPr>
          <w:rFonts w:cstheme="minorHAnsi"/>
          <w:sz w:val="24"/>
          <w:szCs w:val="24"/>
          <w:lang w:val="en-US"/>
        </w:rPr>
        <w:t xml:space="preserve"> </w:t>
      </w:r>
    </w:p>
    <w:p w14:paraId="1A3428BF" w14:textId="23E4E585" w:rsidR="0024447E" w:rsidRPr="00506256" w:rsidRDefault="00C713D9" w:rsidP="0024447E">
      <w:pPr>
        <w:autoSpaceDE w:val="0"/>
        <w:autoSpaceDN w:val="0"/>
        <w:adjustRightInd w:val="0"/>
        <w:spacing w:after="0" w:line="360" w:lineRule="auto"/>
        <w:jc w:val="both"/>
        <w:rPr>
          <w:rFonts w:cstheme="minorHAnsi"/>
          <w:sz w:val="24"/>
          <w:szCs w:val="24"/>
          <w:lang w:val="en-US"/>
        </w:rPr>
      </w:pPr>
      <w:proofErr w:type="spellStart"/>
      <w:r>
        <w:rPr>
          <w:rFonts w:cstheme="minorHAnsi"/>
          <w:sz w:val="24"/>
          <w:szCs w:val="24"/>
          <w:lang w:val="en-US"/>
        </w:rPr>
        <w:t>Kitschelt</w:t>
      </w:r>
      <w:proofErr w:type="spellEnd"/>
      <w:r>
        <w:rPr>
          <w:rFonts w:cstheme="minorHAnsi"/>
          <w:sz w:val="24"/>
          <w:szCs w:val="24"/>
          <w:lang w:val="en-US"/>
        </w:rPr>
        <w:t xml:space="preserve"> </w:t>
      </w:r>
      <w:r w:rsidR="005A5661" w:rsidRPr="00506256">
        <w:rPr>
          <w:rFonts w:cstheme="minorHAnsi"/>
          <w:sz w:val="24"/>
          <w:szCs w:val="24"/>
          <w:lang w:val="en-US"/>
        </w:rPr>
        <w:t xml:space="preserve">combines in this dimension his assessment of the extent to which the party on the ground controls candidate selection with an assessment of the ‘nature of the grassroots organizations’. This, however, means combining parts of dimension 1.1, 1.3 and 2.1. I try to </w:t>
      </w:r>
      <w:r w:rsidR="005A5661" w:rsidRPr="00506256">
        <w:rPr>
          <w:rFonts w:cstheme="minorHAnsi"/>
          <w:sz w:val="24"/>
          <w:szCs w:val="24"/>
          <w:lang w:val="en-US"/>
        </w:rPr>
        <w:lastRenderedPageBreak/>
        <w:t xml:space="preserve">treat all conceptual dimensions as distinct and thus focus on the extent to which the national party leadership is free to select the party’s candidates for national elections. Central party leadership decides = 0.0; combination of central and local control = 0.5; local control = 1.0. My coding relies on </w:t>
      </w:r>
      <w:r w:rsidR="005C1ABC">
        <w:rPr>
          <w:rFonts w:cstheme="minorHAnsi"/>
          <w:sz w:val="24"/>
          <w:szCs w:val="24"/>
          <w:lang w:val="en-US"/>
        </w:rPr>
        <w:t xml:space="preserve">the respective country chapters in </w:t>
      </w:r>
      <w:r w:rsidR="005A5661" w:rsidRPr="00506256">
        <w:rPr>
          <w:rFonts w:cstheme="minorHAnsi"/>
          <w:sz w:val="24"/>
          <w:szCs w:val="24"/>
          <w:lang w:val="en-US"/>
        </w:rPr>
        <w:t>Katz and Mair (1992)</w:t>
      </w:r>
      <w:r w:rsidR="00C42CB6">
        <w:rPr>
          <w:rFonts w:cstheme="minorHAnsi"/>
          <w:sz w:val="24"/>
          <w:szCs w:val="24"/>
          <w:lang w:val="en-US"/>
        </w:rPr>
        <w:t xml:space="preserve"> </w:t>
      </w:r>
      <w:r w:rsidR="005C1ABC">
        <w:rPr>
          <w:rFonts w:cstheme="minorHAnsi"/>
          <w:sz w:val="24"/>
          <w:szCs w:val="24"/>
          <w:lang w:val="en-US"/>
        </w:rPr>
        <w:t xml:space="preserve">as well as on </w:t>
      </w:r>
      <w:r w:rsidR="005A5661" w:rsidRPr="00506256">
        <w:rPr>
          <w:rFonts w:cstheme="minorHAnsi"/>
          <w:sz w:val="24"/>
          <w:szCs w:val="24"/>
          <w:lang w:val="en-US"/>
        </w:rPr>
        <w:t>Gallagher and Marsh (1988)</w:t>
      </w:r>
      <w:r w:rsidR="00C42CB6">
        <w:rPr>
          <w:rFonts w:cstheme="minorHAnsi"/>
          <w:sz w:val="24"/>
          <w:szCs w:val="24"/>
          <w:lang w:val="en-US"/>
        </w:rPr>
        <w:t xml:space="preserve"> and </w:t>
      </w:r>
      <w:proofErr w:type="spellStart"/>
      <w:r w:rsidR="00C42CB6">
        <w:rPr>
          <w:rFonts w:cstheme="minorHAnsi"/>
          <w:sz w:val="24"/>
          <w:szCs w:val="24"/>
          <w:lang w:val="en-US"/>
        </w:rPr>
        <w:t>Wertman</w:t>
      </w:r>
      <w:proofErr w:type="spellEnd"/>
      <w:r w:rsidR="00C42CB6">
        <w:rPr>
          <w:rFonts w:cstheme="minorHAnsi"/>
          <w:sz w:val="24"/>
          <w:szCs w:val="24"/>
          <w:lang w:val="en-US"/>
        </w:rPr>
        <w:t xml:space="preserve"> (1988)</w:t>
      </w:r>
      <w:r w:rsidR="005A5661" w:rsidRPr="00506256">
        <w:rPr>
          <w:rFonts w:cstheme="minorHAnsi"/>
          <w:sz w:val="24"/>
          <w:szCs w:val="24"/>
          <w:lang w:val="en-US"/>
        </w:rPr>
        <w:t>.</w:t>
      </w:r>
    </w:p>
    <w:p w14:paraId="6133A4E1" w14:textId="236D588F" w:rsidR="00564D01" w:rsidRPr="00506256" w:rsidRDefault="00564D01" w:rsidP="00506256">
      <w:pPr>
        <w:autoSpaceDE w:val="0"/>
        <w:autoSpaceDN w:val="0"/>
        <w:adjustRightInd w:val="0"/>
        <w:spacing w:after="0" w:line="240" w:lineRule="auto"/>
        <w:jc w:val="both"/>
        <w:rPr>
          <w:rFonts w:cstheme="minorHAnsi"/>
          <w:sz w:val="24"/>
          <w:szCs w:val="24"/>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8"/>
        <w:gridCol w:w="7087"/>
        <w:gridCol w:w="941"/>
      </w:tblGrid>
      <w:tr w:rsidR="005A5661" w:rsidRPr="00506256" w14:paraId="0582FED2" w14:textId="77777777" w:rsidTr="0024447E">
        <w:tc>
          <w:tcPr>
            <w:tcW w:w="988" w:type="dxa"/>
            <w:tcBorders>
              <w:top w:val="single" w:sz="12" w:space="0" w:color="auto"/>
              <w:bottom w:val="single" w:sz="8" w:space="0" w:color="auto"/>
            </w:tcBorders>
          </w:tcPr>
          <w:p w14:paraId="0033F8B3" w14:textId="1761BDC4" w:rsidR="005A5661" w:rsidRPr="00506256" w:rsidRDefault="005A5661" w:rsidP="00506256">
            <w:pPr>
              <w:autoSpaceDE w:val="0"/>
              <w:autoSpaceDN w:val="0"/>
              <w:adjustRightInd w:val="0"/>
              <w:jc w:val="both"/>
              <w:rPr>
                <w:rFonts w:cstheme="minorHAnsi"/>
                <w:sz w:val="24"/>
                <w:szCs w:val="24"/>
                <w:lang w:val="en-US"/>
              </w:rPr>
            </w:pPr>
            <w:r w:rsidRPr="00506256">
              <w:rPr>
                <w:rFonts w:cstheme="minorHAnsi"/>
                <w:sz w:val="24"/>
                <w:szCs w:val="24"/>
                <w:lang w:val="en-US"/>
              </w:rPr>
              <w:t>Case</w:t>
            </w:r>
          </w:p>
        </w:tc>
        <w:tc>
          <w:tcPr>
            <w:tcW w:w="7087" w:type="dxa"/>
            <w:tcBorders>
              <w:top w:val="single" w:sz="12" w:space="0" w:color="auto"/>
              <w:bottom w:val="single" w:sz="8" w:space="0" w:color="auto"/>
            </w:tcBorders>
          </w:tcPr>
          <w:p w14:paraId="64D88912" w14:textId="343C380A" w:rsidR="005A5661" w:rsidRPr="00506256" w:rsidRDefault="005A5661" w:rsidP="00506256">
            <w:pPr>
              <w:autoSpaceDE w:val="0"/>
              <w:autoSpaceDN w:val="0"/>
              <w:adjustRightInd w:val="0"/>
              <w:jc w:val="both"/>
              <w:rPr>
                <w:rFonts w:cstheme="minorHAnsi"/>
                <w:sz w:val="24"/>
                <w:szCs w:val="24"/>
                <w:lang w:val="en-US"/>
              </w:rPr>
            </w:pPr>
            <w:r w:rsidRPr="00506256">
              <w:rPr>
                <w:rFonts w:cstheme="minorHAnsi"/>
                <w:sz w:val="24"/>
                <w:szCs w:val="24"/>
                <w:lang w:val="en-US"/>
              </w:rPr>
              <w:t>Recruitment for national electoral office</w:t>
            </w:r>
          </w:p>
        </w:tc>
        <w:tc>
          <w:tcPr>
            <w:tcW w:w="941" w:type="dxa"/>
            <w:tcBorders>
              <w:top w:val="single" w:sz="12" w:space="0" w:color="auto"/>
              <w:bottom w:val="single" w:sz="8" w:space="0" w:color="auto"/>
            </w:tcBorders>
          </w:tcPr>
          <w:p w14:paraId="620F7186" w14:textId="3FBE68CF" w:rsidR="005A5661" w:rsidRPr="00506256" w:rsidRDefault="005A5661" w:rsidP="00506256">
            <w:pPr>
              <w:autoSpaceDE w:val="0"/>
              <w:autoSpaceDN w:val="0"/>
              <w:adjustRightInd w:val="0"/>
              <w:jc w:val="both"/>
              <w:rPr>
                <w:rFonts w:cstheme="minorHAnsi"/>
                <w:sz w:val="24"/>
                <w:szCs w:val="24"/>
                <w:lang w:val="en-US"/>
              </w:rPr>
            </w:pPr>
            <w:r w:rsidRPr="00506256">
              <w:rPr>
                <w:rFonts w:cstheme="minorHAnsi"/>
                <w:sz w:val="24"/>
                <w:szCs w:val="24"/>
                <w:lang w:val="en-US"/>
              </w:rPr>
              <w:t>Value</w:t>
            </w:r>
          </w:p>
        </w:tc>
      </w:tr>
      <w:tr w:rsidR="005A5661" w:rsidRPr="00506256" w14:paraId="223B2D85" w14:textId="77777777" w:rsidTr="000C38C5">
        <w:tc>
          <w:tcPr>
            <w:tcW w:w="988" w:type="dxa"/>
            <w:tcBorders>
              <w:top w:val="single" w:sz="8" w:space="0" w:color="auto"/>
            </w:tcBorders>
          </w:tcPr>
          <w:p w14:paraId="0D76694D" w14:textId="3B8C1811" w:rsidR="005A5661" w:rsidRPr="00506256" w:rsidRDefault="005A5661" w:rsidP="00506256">
            <w:pPr>
              <w:autoSpaceDE w:val="0"/>
              <w:autoSpaceDN w:val="0"/>
              <w:adjustRightInd w:val="0"/>
              <w:jc w:val="both"/>
              <w:rPr>
                <w:rFonts w:cstheme="minorHAnsi"/>
                <w:sz w:val="24"/>
                <w:szCs w:val="24"/>
                <w:lang w:val="en-US"/>
              </w:rPr>
            </w:pPr>
            <w:r w:rsidRPr="00506256">
              <w:rPr>
                <w:rFonts w:cstheme="minorHAnsi"/>
                <w:sz w:val="24"/>
                <w:szCs w:val="24"/>
                <w:lang w:val="en-US"/>
              </w:rPr>
              <w:t>CDA</w:t>
            </w:r>
          </w:p>
        </w:tc>
        <w:tc>
          <w:tcPr>
            <w:tcW w:w="7087" w:type="dxa"/>
            <w:tcBorders>
              <w:top w:val="single" w:sz="8" w:space="0" w:color="auto"/>
            </w:tcBorders>
          </w:tcPr>
          <w:p w14:paraId="12B26C7E" w14:textId="17A7328F" w:rsidR="005A5661" w:rsidRPr="00506256" w:rsidRDefault="005A5661" w:rsidP="00506256">
            <w:pPr>
              <w:autoSpaceDE w:val="0"/>
              <w:autoSpaceDN w:val="0"/>
              <w:adjustRightInd w:val="0"/>
              <w:jc w:val="both"/>
              <w:rPr>
                <w:rFonts w:cstheme="minorHAnsi"/>
                <w:sz w:val="24"/>
                <w:szCs w:val="24"/>
                <w:lang w:val="en-US"/>
              </w:rPr>
            </w:pPr>
            <w:r w:rsidRPr="00506256">
              <w:rPr>
                <w:rFonts w:cstheme="minorHAnsi"/>
                <w:sz w:val="24"/>
                <w:szCs w:val="24"/>
                <w:lang w:val="en-US"/>
              </w:rPr>
              <w:t>Combination of the national executive and local control via representation in the party council and party congress</w:t>
            </w:r>
            <w:r w:rsidR="000407B4" w:rsidRPr="00506256">
              <w:rPr>
                <w:rFonts w:cstheme="minorHAnsi"/>
                <w:sz w:val="24"/>
                <w:szCs w:val="24"/>
                <w:lang w:val="en-US"/>
              </w:rPr>
              <w:t>.</w:t>
            </w:r>
          </w:p>
        </w:tc>
        <w:tc>
          <w:tcPr>
            <w:tcW w:w="941" w:type="dxa"/>
            <w:tcBorders>
              <w:top w:val="single" w:sz="8" w:space="0" w:color="auto"/>
            </w:tcBorders>
          </w:tcPr>
          <w:p w14:paraId="61F8D61E" w14:textId="7612B1BB" w:rsidR="005A5661" w:rsidRPr="00506256" w:rsidRDefault="005A5661" w:rsidP="00506256">
            <w:pPr>
              <w:autoSpaceDE w:val="0"/>
              <w:autoSpaceDN w:val="0"/>
              <w:adjustRightInd w:val="0"/>
              <w:jc w:val="both"/>
              <w:rPr>
                <w:rFonts w:cstheme="minorHAnsi"/>
                <w:sz w:val="24"/>
                <w:szCs w:val="24"/>
                <w:lang w:val="en-US"/>
              </w:rPr>
            </w:pPr>
            <w:r w:rsidRPr="00506256">
              <w:rPr>
                <w:rFonts w:cstheme="minorHAnsi"/>
                <w:sz w:val="24"/>
                <w:szCs w:val="24"/>
                <w:lang w:val="en-US"/>
              </w:rPr>
              <w:t>0.5</w:t>
            </w:r>
          </w:p>
        </w:tc>
      </w:tr>
      <w:tr w:rsidR="005A5661" w:rsidRPr="00506256" w14:paraId="09696BD5" w14:textId="77777777" w:rsidTr="000C38C5">
        <w:tc>
          <w:tcPr>
            <w:tcW w:w="988" w:type="dxa"/>
          </w:tcPr>
          <w:p w14:paraId="5DA84189" w14:textId="58A9619D" w:rsidR="005A5661" w:rsidRPr="00506256" w:rsidRDefault="005A5661" w:rsidP="00506256">
            <w:pPr>
              <w:autoSpaceDE w:val="0"/>
              <w:autoSpaceDN w:val="0"/>
              <w:adjustRightInd w:val="0"/>
              <w:jc w:val="both"/>
              <w:rPr>
                <w:rFonts w:cstheme="minorHAnsi"/>
                <w:sz w:val="24"/>
                <w:szCs w:val="24"/>
                <w:lang w:val="en-US"/>
              </w:rPr>
            </w:pPr>
            <w:r w:rsidRPr="00506256">
              <w:rPr>
                <w:rFonts w:cstheme="minorHAnsi"/>
                <w:sz w:val="24"/>
                <w:szCs w:val="24"/>
                <w:lang w:val="en-US"/>
              </w:rPr>
              <w:t>CDU</w:t>
            </w:r>
          </w:p>
        </w:tc>
        <w:tc>
          <w:tcPr>
            <w:tcW w:w="7087" w:type="dxa"/>
          </w:tcPr>
          <w:p w14:paraId="1AE6FFA9" w14:textId="7CB358B4" w:rsidR="005A5661" w:rsidRPr="00506256" w:rsidRDefault="000407B4" w:rsidP="00506256">
            <w:pPr>
              <w:autoSpaceDE w:val="0"/>
              <w:autoSpaceDN w:val="0"/>
              <w:adjustRightInd w:val="0"/>
              <w:jc w:val="both"/>
              <w:rPr>
                <w:rFonts w:cstheme="minorHAnsi"/>
                <w:sz w:val="24"/>
                <w:szCs w:val="24"/>
                <w:lang w:val="en-US"/>
              </w:rPr>
            </w:pPr>
            <w:r w:rsidRPr="00506256">
              <w:rPr>
                <w:rFonts w:cstheme="minorHAnsi"/>
                <w:sz w:val="24"/>
                <w:szCs w:val="24"/>
                <w:lang w:val="en-US"/>
              </w:rPr>
              <w:t xml:space="preserve">Constituency assemblies </w:t>
            </w:r>
            <w:proofErr w:type="gramStart"/>
            <w:r w:rsidRPr="00506256">
              <w:rPr>
                <w:rFonts w:cstheme="minorHAnsi"/>
                <w:sz w:val="24"/>
                <w:szCs w:val="24"/>
                <w:lang w:val="en-US"/>
              </w:rPr>
              <w:t>ha</w:t>
            </w:r>
            <w:r w:rsidR="00134D68">
              <w:rPr>
                <w:rFonts w:cstheme="minorHAnsi"/>
                <w:sz w:val="24"/>
                <w:szCs w:val="24"/>
                <w:lang w:val="en-US"/>
              </w:rPr>
              <w:t>ve</w:t>
            </w:r>
            <w:r w:rsidRPr="00506256">
              <w:rPr>
                <w:rFonts w:cstheme="minorHAnsi"/>
                <w:sz w:val="24"/>
                <w:szCs w:val="24"/>
                <w:lang w:val="en-US"/>
              </w:rPr>
              <w:t xml:space="preserve"> to</w:t>
            </w:r>
            <w:proofErr w:type="gramEnd"/>
            <w:r w:rsidRPr="00506256">
              <w:rPr>
                <w:rFonts w:cstheme="minorHAnsi"/>
                <w:sz w:val="24"/>
                <w:szCs w:val="24"/>
                <w:lang w:val="en-US"/>
              </w:rPr>
              <w:t xml:space="preserve"> have a secret vote on the constituency candidate. A Land assembly </w:t>
            </w:r>
            <w:proofErr w:type="gramStart"/>
            <w:r w:rsidRPr="00506256">
              <w:rPr>
                <w:rFonts w:cstheme="minorHAnsi"/>
                <w:sz w:val="24"/>
                <w:szCs w:val="24"/>
                <w:lang w:val="en-US"/>
              </w:rPr>
              <w:t>has to</w:t>
            </w:r>
            <w:proofErr w:type="gramEnd"/>
            <w:r w:rsidRPr="00506256">
              <w:rPr>
                <w:rFonts w:cstheme="minorHAnsi"/>
                <w:sz w:val="24"/>
                <w:szCs w:val="24"/>
                <w:lang w:val="en-US"/>
              </w:rPr>
              <w:t xml:space="preserve"> have a secret vote on the Land list. Land executive can veto the selection of a constituency candidate in which case the procedure has to be repeated and will be binding thereafter. The national party executive can only veto the selection of a constituency candidate in which case the procedure has to be repeated and will be binding thereafter.</w:t>
            </w:r>
          </w:p>
        </w:tc>
        <w:tc>
          <w:tcPr>
            <w:tcW w:w="941" w:type="dxa"/>
          </w:tcPr>
          <w:p w14:paraId="2AEAB689" w14:textId="11D01B3D" w:rsidR="005A5661" w:rsidRPr="00506256" w:rsidRDefault="005A5661" w:rsidP="00506256">
            <w:pPr>
              <w:autoSpaceDE w:val="0"/>
              <w:autoSpaceDN w:val="0"/>
              <w:adjustRightInd w:val="0"/>
              <w:jc w:val="both"/>
              <w:rPr>
                <w:rFonts w:cstheme="minorHAnsi"/>
                <w:sz w:val="24"/>
                <w:szCs w:val="24"/>
                <w:lang w:val="en-US"/>
              </w:rPr>
            </w:pPr>
            <w:r w:rsidRPr="00506256">
              <w:rPr>
                <w:rFonts w:cstheme="minorHAnsi"/>
                <w:sz w:val="24"/>
                <w:szCs w:val="24"/>
                <w:lang w:val="en-US"/>
              </w:rPr>
              <w:t>1.0</w:t>
            </w:r>
          </w:p>
        </w:tc>
      </w:tr>
      <w:tr w:rsidR="005A5661" w:rsidRPr="00506256" w14:paraId="7E7EAAE7" w14:textId="77777777" w:rsidTr="000C38C5">
        <w:tc>
          <w:tcPr>
            <w:tcW w:w="988" w:type="dxa"/>
          </w:tcPr>
          <w:p w14:paraId="3C50A920" w14:textId="316C532C" w:rsidR="005A5661" w:rsidRPr="00506256" w:rsidRDefault="000407B4" w:rsidP="00506256">
            <w:pPr>
              <w:autoSpaceDE w:val="0"/>
              <w:autoSpaceDN w:val="0"/>
              <w:adjustRightInd w:val="0"/>
              <w:jc w:val="both"/>
              <w:rPr>
                <w:rFonts w:cstheme="minorHAnsi"/>
                <w:sz w:val="24"/>
                <w:szCs w:val="24"/>
                <w:lang w:val="en-US"/>
              </w:rPr>
            </w:pPr>
            <w:r w:rsidRPr="00506256">
              <w:rPr>
                <w:rFonts w:cstheme="minorHAnsi"/>
                <w:sz w:val="24"/>
                <w:szCs w:val="24"/>
                <w:lang w:val="en-US"/>
              </w:rPr>
              <w:t>DC</w:t>
            </w:r>
          </w:p>
        </w:tc>
        <w:tc>
          <w:tcPr>
            <w:tcW w:w="7087" w:type="dxa"/>
          </w:tcPr>
          <w:p w14:paraId="7D7515B3" w14:textId="2907B827" w:rsidR="005A5661" w:rsidRPr="00506256" w:rsidRDefault="000407B4" w:rsidP="00506256">
            <w:pPr>
              <w:autoSpaceDE w:val="0"/>
              <w:autoSpaceDN w:val="0"/>
              <w:adjustRightInd w:val="0"/>
              <w:jc w:val="both"/>
              <w:rPr>
                <w:rFonts w:cstheme="minorHAnsi"/>
                <w:sz w:val="24"/>
                <w:szCs w:val="24"/>
                <w:lang w:val="en-US"/>
              </w:rPr>
            </w:pPr>
            <w:r w:rsidRPr="00506256">
              <w:rPr>
                <w:rFonts w:cstheme="minorHAnsi"/>
                <w:sz w:val="24"/>
                <w:szCs w:val="24"/>
                <w:lang w:val="en-US"/>
              </w:rPr>
              <w:t>Provincial committees propose nominees. Regional committees appoint candidates. National party council issues the rules for the selection process</w:t>
            </w:r>
            <w:r w:rsidR="00C42CB6">
              <w:rPr>
                <w:rFonts w:cstheme="minorHAnsi"/>
                <w:sz w:val="24"/>
                <w:szCs w:val="24"/>
                <w:lang w:val="en-US"/>
              </w:rPr>
              <w:t xml:space="preserve"> and nominates a third of Senate candidates</w:t>
            </w:r>
            <w:r w:rsidRPr="00506256">
              <w:rPr>
                <w:rFonts w:cstheme="minorHAnsi"/>
                <w:sz w:val="24"/>
                <w:szCs w:val="24"/>
                <w:lang w:val="en-US"/>
              </w:rPr>
              <w:t>.</w:t>
            </w:r>
          </w:p>
        </w:tc>
        <w:tc>
          <w:tcPr>
            <w:tcW w:w="941" w:type="dxa"/>
          </w:tcPr>
          <w:p w14:paraId="0FCE7582" w14:textId="20A0F199" w:rsidR="005A5661" w:rsidRPr="00506256" w:rsidRDefault="00722B90" w:rsidP="00506256">
            <w:pPr>
              <w:autoSpaceDE w:val="0"/>
              <w:autoSpaceDN w:val="0"/>
              <w:adjustRightInd w:val="0"/>
              <w:jc w:val="both"/>
              <w:rPr>
                <w:rFonts w:cstheme="minorHAnsi"/>
                <w:sz w:val="24"/>
                <w:szCs w:val="24"/>
                <w:lang w:val="en-US"/>
              </w:rPr>
            </w:pPr>
            <w:r>
              <w:rPr>
                <w:rFonts w:cstheme="minorHAnsi"/>
                <w:sz w:val="24"/>
                <w:szCs w:val="24"/>
                <w:lang w:val="en-US"/>
              </w:rPr>
              <w:t>0.5</w:t>
            </w:r>
          </w:p>
        </w:tc>
      </w:tr>
      <w:tr w:rsidR="005A5661" w:rsidRPr="00506256" w14:paraId="207B3207" w14:textId="77777777" w:rsidTr="0024447E">
        <w:tc>
          <w:tcPr>
            <w:tcW w:w="988" w:type="dxa"/>
            <w:tcBorders>
              <w:bottom w:val="single" w:sz="12" w:space="0" w:color="auto"/>
            </w:tcBorders>
          </w:tcPr>
          <w:p w14:paraId="0F0CB50B" w14:textId="039793C7" w:rsidR="005A5661" w:rsidRPr="00506256" w:rsidRDefault="000407B4" w:rsidP="00506256">
            <w:pPr>
              <w:autoSpaceDE w:val="0"/>
              <w:autoSpaceDN w:val="0"/>
              <w:adjustRightInd w:val="0"/>
              <w:jc w:val="both"/>
              <w:rPr>
                <w:rFonts w:cstheme="minorHAnsi"/>
                <w:sz w:val="24"/>
                <w:szCs w:val="24"/>
                <w:lang w:val="en-US"/>
              </w:rPr>
            </w:pPr>
            <w:r w:rsidRPr="00506256">
              <w:rPr>
                <w:rFonts w:cstheme="minorHAnsi"/>
                <w:sz w:val="24"/>
                <w:szCs w:val="24"/>
                <w:lang w:val="en-US"/>
              </w:rPr>
              <w:t>ÖVP</w:t>
            </w:r>
          </w:p>
        </w:tc>
        <w:tc>
          <w:tcPr>
            <w:tcW w:w="7087" w:type="dxa"/>
            <w:tcBorders>
              <w:bottom w:val="single" w:sz="12" w:space="0" w:color="auto"/>
            </w:tcBorders>
          </w:tcPr>
          <w:p w14:paraId="758A15AC" w14:textId="430E2FED" w:rsidR="005A5661" w:rsidRPr="00506256" w:rsidRDefault="000407B4" w:rsidP="00506256">
            <w:pPr>
              <w:autoSpaceDE w:val="0"/>
              <w:autoSpaceDN w:val="0"/>
              <w:adjustRightInd w:val="0"/>
              <w:jc w:val="both"/>
              <w:rPr>
                <w:rFonts w:cstheme="minorHAnsi"/>
                <w:sz w:val="24"/>
                <w:szCs w:val="24"/>
                <w:lang w:val="en-US"/>
              </w:rPr>
            </w:pPr>
            <w:r w:rsidRPr="00506256">
              <w:rPr>
                <w:rFonts w:cstheme="minorHAnsi"/>
                <w:sz w:val="24"/>
                <w:szCs w:val="24"/>
                <w:lang w:val="en-US"/>
              </w:rPr>
              <w:t xml:space="preserve">Mostly controlled by Land and League organizations but </w:t>
            </w:r>
            <w:r w:rsidR="006B76C5">
              <w:rPr>
                <w:rFonts w:cstheme="minorHAnsi"/>
                <w:sz w:val="24"/>
                <w:szCs w:val="24"/>
                <w:lang w:val="en-US"/>
              </w:rPr>
              <w:t xml:space="preserve">the </w:t>
            </w:r>
            <w:r w:rsidRPr="00506256">
              <w:rPr>
                <w:rFonts w:cstheme="minorHAnsi"/>
                <w:sz w:val="24"/>
                <w:szCs w:val="24"/>
                <w:lang w:val="en-US"/>
              </w:rPr>
              <w:t>national executive can nominate a share of candidates in electable positions</w:t>
            </w:r>
          </w:p>
        </w:tc>
        <w:tc>
          <w:tcPr>
            <w:tcW w:w="941" w:type="dxa"/>
            <w:tcBorders>
              <w:bottom w:val="single" w:sz="12" w:space="0" w:color="auto"/>
            </w:tcBorders>
          </w:tcPr>
          <w:p w14:paraId="4D6E6DE8" w14:textId="79EADEC2" w:rsidR="005A5661" w:rsidRPr="00506256" w:rsidRDefault="005A5661" w:rsidP="00506256">
            <w:pPr>
              <w:autoSpaceDE w:val="0"/>
              <w:autoSpaceDN w:val="0"/>
              <w:adjustRightInd w:val="0"/>
              <w:jc w:val="both"/>
              <w:rPr>
                <w:rFonts w:cstheme="minorHAnsi"/>
                <w:sz w:val="24"/>
                <w:szCs w:val="24"/>
                <w:lang w:val="en-US"/>
              </w:rPr>
            </w:pPr>
            <w:r w:rsidRPr="00506256">
              <w:rPr>
                <w:rFonts w:cstheme="minorHAnsi"/>
                <w:sz w:val="24"/>
                <w:szCs w:val="24"/>
                <w:lang w:val="en-US"/>
              </w:rPr>
              <w:t>0.5</w:t>
            </w:r>
          </w:p>
        </w:tc>
      </w:tr>
    </w:tbl>
    <w:p w14:paraId="56A69D91" w14:textId="77777777" w:rsidR="000407B4" w:rsidRPr="00506256" w:rsidRDefault="000407B4" w:rsidP="00506256">
      <w:pPr>
        <w:autoSpaceDE w:val="0"/>
        <w:autoSpaceDN w:val="0"/>
        <w:adjustRightInd w:val="0"/>
        <w:spacing w:after="0" w:line="240" w:lineRule="auto"/>
        <w:jc w:val="both"/>
        <w:rPr>
          <w:rFonts w:cstheme="minorHAnsi"/>
          <w:i/>
          <w:iCs/>
          <w:sz w:val="24"/>
          <w:szCs w:val="24"/>
          <w:lang w:val="en-US"/>
        </w:rPr>
      </w:pPr>
    </w:p>
    <w:p w14:paraId="2C73D918" w14:textId="77777777" w:rsidR="0024447E" w:rsidRDefault="0024447E" w:rsidP="00506256">
      <w:pPr>
        <w:autoSpaceDE w:val="0"/>
        <w:autoSpaceDN w:val="0"/>
        <w:adjustRightInd w:val="0"/>
        <w:spacing w:after="0" w:line="240" w:lineRule="auto"/>
        <w:jc w:val="both"/>
        <w:rPr>
          <w:rFonts w:cstheme="minorHAnsi"/>
          <w:i/>
          <w:iCs/>
          <w:sz w:val="24"/>
          <w:szCs w:val="24"/>
          <w:lang w:val="en-US"/>
        </w:rPr>
      </w:pPr>
    </w:p>
    <w:p w14:paraId="41299961" w14:textId="7F455BB3" w:rsidR="005A5661" w:rsidRPr="005C1ABC" w:rsidRDefault="005A5661" w:rsidP="0024447E">
      <w:pPr>
        <w:autoSpaceDE w:val="0"/>
        <w:autoSpaceDN w:val="0"/>
        <w:adjustRightInd w:val="0"/>
        <w:spacing w:after="0" w:line="360" w:lineRule="auto"/>
        <w:jc w:val="both"/>
        <w:rPr>
          <w:rFonts w:cstheme="minorHAnsi"/>
          <w:b/>
          <w:bCs/>
          <w:sz w:val="24"/>
          <w:szCs w:val="24"/>
          <w:lang w:val="en-US"/>
        </w:rPr>
      </w:pPr>
      <w:r w:rsidRPr="005C1ABC">
        <w:rPr>
          <w:rFonts w:cstheme="minorHAnsi"/>
          <w:b/>
          <w:bCs/>
          <w:sz w:val="24"/>
          <w:szCs w:val="24"/>
          <w:lang w:val="en-US"/>
        </w:rPr>
        <w:t xml:space="preserve">2.2 Control of party conference: </w:t>
      </w:r>
      <w:proofErr w:type="spellStart"/>
      <w:r w:rsidRPr="005C1ABC">
        <w:rPr>
          <w:rFonts w:cstheme="minorHAnsi"/>
          <w:b/>
          <w:bCs/>
          <w:sz w:val="24"/>
          <w:szCs w:val="24"/>
          <w:lang w:val="en-US"/>
        </w:rPr>
        <w:t>Kitschelt</w:t>
      </w:r>
      <w:proofErr w:type="spellEnd"/>
      <w:r w:rsidRPr="005C1ABC">
        <w:rPr>
          <w:rFonts w:cstheme="minorHAnsi"/>
          <w:b/>
          <w:bCs/>
          <w:sz w:val="24"/>
          <w:szCs w:val="24"/>
          <w:lang w:val="en-US"/>
        </w:rPr>
        <w:t xml:space="preserve"> (1994: 223-4).</w:t>
      </w:r>
    </w:p>
    <w:p w14:paraId="45901B9C" w14:textId="569E99A1" w:rsidR="0024447E" w:rsidRPr="00506256" w:rsidRDefault="005A5661" w:rsidP="0024447E">
      <w:pPr>
        <w:autoSpaceDE w:val="0"/>
        <w:autoSpaceDN w:val="0"/>
        <w:adjustRightInd w:val="0"/>
        <w:spacing w:after="0" w:line="360" w:lineRule="auto"/>
        <w:jc w:val="both"/>
        <w:rPr>
          <w:rFonts w:cstheme="minorHAnsi"/>
          <w:sz w:val="24"/>
          <w:szCs w:val="24"/>
          <w:lang w:val="en-US"/>
        </w:rPr>
      </w:pPr>
      <w:r w:rsidRPr="00506256">
        <w:rPr>
          <w:rFonts w:cstheme="minorHAnsi"/>
          <w:sz w:val="24"/>
          <w:szCs w:val="24"/>
          <w:lang w:val="en-US"/>
        </w:rPr>
        <w:t>I have given 0.5 if the party leadership has weak control over the agenda and motions for the party conference. I have given another 0.5 if the party leadership was formally required to convene a party conference at least or more often than every two years. The coding is based on Katz and Mair (1992: 97, 175-6, 364-6, 581-2, 688).</w:t>
      </w:r>
    </w:p>
    <w:p w14:paraId="0DAEE2FF" w14:textId="0946F8F4" w:rsidR="000407B4" w:rsidRPr="00506256" w:rsidRDefault="000407B4" w:rsidP="00506256">
      <w:pPr>
        <w:autoSpaceDE w:val="0"/>
        <w:autoSpaceDN w:val="0"/>
        <w:adjustRightInd w:val="0"/>
        <w:spacing w:after="0" w:line="240" w:lineRule="auto"/>
        <w:jc w:val="both"/>
        <w:rPr>
          <w:rFonts w:cstheme="minorHAnsi"/>
          <w:sz w:val="24"/>
          <w:szCs w:val="24"/>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8"/>
        <w:gridCol w:w="4961"/>
        <w:gridCol w:w="2126"/>
        <w:gridCol w:w="941"/>
      </w:tblGrid>
      <w:tr w:rsidR="000407B4" w:rsidRPr="00506256" w14:paraId="1960A8F9" w14:textId="77777777" w:rsidTr="0024447E">
        <w:tc>
          <w:tcPr>
            <w:tcW w:w="988" w:type="dxa"/>
            <w:tcBorders>
              <w:top w:val="single" w:sz="12" w:space="0" w:color="auto"/>
              <w:bottom w:val="single" w:sz="8" w:space="0" w:color="auto"/>
            </w:tcBorders>
          </w:tcPr>
          <w:p w14:paraId="04BB6022" w14:textId="29934263" w:rsidR="000407B4" w:rsidRPr="00506256" w:rsidRDefault="000407B4" w:rsidP="00506256">
            <w:pPr>
              <w:autoSpaceDE w:val="0"/>
              <w:autoSpaceDN w:val="0"/>
              <w:adjustRightInd w:val="0"/>
              <w:jc w:val="both"/>
              <w:rPr>
                <w:rFonts w:cstheme="minorHAnsi"/>
                <w:sz w:val="24"/>
                <w:szCs w:val="24"/>
                <w:lang w:val="en-US"/>
              </w:rPr>
            </w:pPr>
            <w:r w:rsidRPr="00506256">
              <w:rPr>
                <w:rFonts w:cstheme="minorHAnsi"/>
                <w:sz w:val="24"/>
                <w:szCs w:val="24"/>
                <w:lang w:val="en-US"/>
              </w:rPr>
              <w:t>Case</w:t>
            </w:r>
          </w:p>
        </w:tc>
        <w:tc>
          <w:tcPr>
            <w:tcW w:w="4961" w:type="dxa"/>
            <w:tcBorders>
              <w:top w:val="single" w:sz="12" w:space="0" w:color="auto"/>
              <w:bottom w:val="single" w:sz="8" w:space="0" w:color="auto"/>
            </w:tcBorders>
          </w:tcPr>
          <w:p w14:paraId="2363ACA7" w14:textId="536CA311" w:rsidR="000407B4" w:rsidRPr="00506256" w:rsidRDefault="000407B4" w:rsidP="00506256">
            <w:pPr>
              <w:autoSpaceDE w:val="0"/>
              <w:autoSpaceDN w:val="0"/>
              <w:adjustRightInd w:val="0"/>
              <w:jc w:val="both"/>
              <w:rPr>
                <w:rFonts w:cstheme="minorHAnsi"/>
                <w:sz w:val="24"/>
                <w:szCs w:val="24"/>
                <w:lang w:val="en-US"/>
              </w:rPr>
            </w:pPr>
            <w:r w:rsidRPr="00506256">
              <w:rPr>
                <w:rFonts w:cstheme="minorHAnsi"/>
                <w:sz w:val="24"/>
                <w:szCs w:val="24"/>
                <w:lang w:val="en-US"/>
              </w:rPr>
              <w:t>Control of agenda and motions</w:t>
            </w:r>
          </w:p>
        </w:tc>
        <w:tc>
          <w:tcPr>
            <w:tcW w:w="2126" w:type="dxa"/>
            <w:tcBorders>
              <w:top w:val="single" w:sz="12" w:space="0" w:color="auto"/>
              <w:bottom w:val="single" w:sz="8" w:space="0" w:color="auto"/>
            </w:tcBorders>
          </w:tcPr>
          <w:p w14:paraId="41E35444" w14:textId="5D839BB1" w:rsidR="000407B4" w:rsidRPr="00506256" w:rsidRDefault="000407B4" w:rsidP="00506256">
            <w:pPr>
              <w:autoSpaceDE w:val="0"/>
              <w:autoSpaceDN w:val="0"/>
              <w:adjustRightInd w:val="0"/>
              <w:jc w:val="both"/>
              <w:rPr>
                <w:rFonts w:cstheme="minorHAnsi"/>
                <w:sz w:val="24"/>
                <w:szCs w:val="24"/>
                <w:lang w:val="en-US"/>
              </w:rPr>
            </w:pPr>
            <w:r w:rsidRPr="00506256">
              <w:rPr>
                <w:rFonts w:cstheme="minorHAnsi"/>
                <w:sz w:val="24"/>
                <w:szCs w:val="24"/>
                <w:lang w:val="en-US"/>
              </w:rPr>
              <w:t>Conference meeting</w:t>
            </w:r>
          </w:p>
        </w:tc>
        <w:tc>
          <w:tcPr>
            <w:tcW w:w="941" w:type="dxa"/>
            <w:tcBorders>
              <w:top w:val="single" w:sz="12" w:space="0" w:color="auto"/>
              <w:bottom w:val="single" w:sz="8" w:space="0" w:color="auto"/>
            </w:tcBorders>
          </w:tcPr>
          <w:p w14:paraId="49248720" w14:textId="100B5251" w:rsidR="000407B4" w:rsidRPr="00506256" w:rsidRDefault="000407B4" w:rsidP="00506256">
            <w:pPr>
              <w:autoSpaceDE w:val="0"/>
              <w:autoSpaceDN w:val="0"/>
              <w:adjustRightInd w:val="0"/>
              <w:jc w:val="both"/>
              <w:rPr>
                <w:rFonts w:cstheme="minorHAnsi"/>
                <w:sz w:val="24"/>
                <w:szCs w:val="24"/>
                <w:lang w:val="en-US"/>
              </w:rPr>
            </w:pPr>
            <w:r w:rsidRPr="00506256">
              <w:rPr>
                <w:rFonts w:cstheme="minorHAnsi"/>
                <w:sz w:val="24"/>
                <w:szCs w:val="24"/>
                <w:lang w:val="en-US"/>
              </w:rPr>
              <w:t>Value</w:t>
            </w:r>
          </w:p>
        </w:tc>
      </w:tr>
      <w:tr w:rsidR="000407B4" w:rsidRPr="00506256" w14:paraId="3D669487" w14:textId="77777777" w:rsidTr="000C38C5">
        <w:tc>
          <w:tcPr>
            <w:tcW w:w="988" w:type="dxa"/>
            <w:tcBorders>
              <w:top w:val="single" w:sz="8" w:space="0" w:color="auto"/>
            </w:tcBorders>
          </w:tcPr>
          <w:p w14:paraId="2C3F23D6" w14:textId="465F9ED9" w:rsidR="000407B4" w:rsidRPr="00506256" w:rsidRDefault="000407B4" w:rsidP="00506256">
            <w:pPr>
              <w:autoSpaceDE w:val="0"/>
              <w:autoSpaceDN w:val="0"/>
              <w:adjustRightInd w:val="0"/>
              <w:jc w:val="both"/>
              <w:rPr>
                <w:rFonts w:cstheme="minorHAnsi"/>
                <w:sz w:val="24"/>
                <w:szCs w:val="24"/>
                <w:lang w:val="en-US"/>
              </w:rPr>
            </w:pPr>
            <w:r w:rsidRPr="00506256">
              <w:rPr>
                <w:rFonts w:cstheme="minorHAnsi"/>
                <w:sz w:val="24"/>
                <w:szCs w:val="24"/>
                <w:lang w:val="en-US"/>
              </w:rPr>
              <w:t>CDA</w:t>
            </w:r>
          </w:p>
        </w:tc>
        <w:tc>
          <w:tcPr>
            <w:tcW w:w="4961" w:type="dxa"/>
            <w:tcBorders>
              <w:top w:val="single" w:sz="8" w:space="0" w:color="auto"/>
            </w:tcBorders>
          </w:tcPr>
          <w:p w14:paraId="0D4E983F" w14:textId="6EA4DC4F" w:rsidR="000407B4" w:rsidRPr="00506256" w:rsidRDefault="000407B4" w:rsidP="00506256">
            <w:pPr>
              <w:autoSpaceDE w:val="0"/>
              <w:autoSpaceDN w:val="0"/>
              <w:adjustRightInd w:val="0"/>
              <w:jc w:val="both"/>
              <w:rPr>
                <w:rFonts w:cstheme="minorHAnsi"/>
                <w:sz w:val="24"/>
                <w:szCs w:val="24"/>
                <w:lang w:val="en-US"/>
              </w:rPr>
            </w:pPr>
            <w:r w:rsidRPr="00506256">
              <w:rPr>
                <w:rFonts w:cstheme="minorHAnsi"/>
                <w:sz w:val="24"/>
                <w:szCs w:val="24"/>
                <w:lang w:val="en-US"/>
              </w:rPr>
              <w:t>The party leader presides over the conference. Local party branches can send motions to the national executive. The national executive advises the conference about these proposals.</w:t>
            </w:r>
          </w:p>
        </w:tc>
        <w:tc>
          <w:tcPr>
            <w:tcW w:w="2126" w:type="dxa"/>
            <w:tcBorders>
              <w:top w:val="single" w:sz="8" w:space="0" w:color="auto"/>
            </w:tcBorders>
          </w:tcPr>
          <w:p w14:paraId="09EE7EEC" w14:textId="77777777" w:rsidR="000407B4" w:rsidRPr="00506256" w:rsidRDefault="000407B4" w:rsidP="00506256">
            <w:pPr>
              <w:autoSpaceDE w:val="0"/>
              <w:autoSpaceDN w:val="0"/>
              <w:adjustRightInd w:val="0"/>
              <w:jc w:val="both"/>
              <w:rPr>
                <w:rFonts w:cstheme="minorHAnsi"/>
                <w:sz w:val="24"/>
                <w:szCs w:val="24"/>
                <w:lang w:val="en-US"/>
              </w:rPr>
            </w:pPr>
            <w:r w:rsidRPr="00506256">
              <w:rPr>
                <w:rFonts w:cstheme="minorHAnsi"/>
                <w:sz w:val="24"/>
                <w:szCs w:val="24"/>
                <w:lang w:val="en-US"/>
              </w:rPr>
              <w:t>Every two years and in election years</w:t>
            </w:r>
          </w:p>
          <w:p w14:paraId="1B3351A6" w14:textId="77777777" w:rsidR="000407B4" w:rsidRPr="00506256" w:rsidRDefault="000407B4" w:rsidP="00506256">
            <w:pPr>
              <w:autoSpaceDE w:val="0"/>
              <w:autoSpaceDN w:val="0"/>
              <w:adjustRightInd w:val="0"/>
              <w:jc w:val="both"/>
              <w:rPr>
                <w:rFonts w:cstheme="minorHAnsi"/>
                <w:sz w:val="24"/>
                <w:szCs w:val="24"/>
                <w:lang w:val="en-US"/>
              </w:rPr>
            </w:pPr>
          </w:p>
        </w:tc>
        <w:tc>
          <w:tcPr>
            <w:tcW w:w="941" w:type="dxa"/>
            <w:tcBorders>
              <w:top w:val="single" w:sz="8" w:space="0" w:color="auto"/>
            </w:tcBorders>
          </w:tcPr>
          <w:p w14:paraId="1AD01FF4" w14:textId="18E49366" w:rsidR="000407B4" w:rsidRPr="00506256" w:rsidRDefault="000407B4" w:rsidP="00506256">
            <w:pPr>
              <w:autoSpaceDE w:val="0"/>
              <w:autoSpaceDN w:val="0"/>
              <w:adjustRightInd w:val="0"/>
              <w:jc w:val="both"/>
              <w:rPr>
                <w:rFonts w:cstheme="minorHAnsi"/>
                <w:sz w:val="24"/>
                <w:szCs w:val="24"/>
                <w:lang w:val="en-US"/>
              </w:rPr>
            </w:pPr>
            <w:r w:rsidRPr="00506256">
              <w:rPr>
                <w:rFonts w:cstheme="minorHAnsi"/>
                <w:sz w:val="24"/>
                <w:szCs w:val="24"/>
                <w:lang w:val="en-US"/>
              </w:rPr>
              <w:t>0.5</w:t>
            </w:r>
          </w:p>
        </w:tc>
      </w:tr>
      <w:tr w:rsidR="000407B4" w:rsidRPr="00506256" w14:paraId="72A96C3D" w14:textId="77777777" w:rsidTr="000C38C5">
        <w:tc>
          <w:tcPr>
            <w:tcW w:w="988" w:type="dxa"/>
          </w:tcPr>
          <w:p w14:paraId="22B6F5D3" w14:textId="7A31C488" w:rsidR="000407B4" w:rsidRPr="00506256" w:rsidRDefault="000407B4" w:rsidP="00506256">
            <w:pPr>
              <w:autoSpaceDE w:val="0"/>
              <w:autoSpaceDN w:val="0"/>
              <w:adjustRightInd w:val="0"/>
              <w:jc w:val="both"/>
              <w:rPr>
                <w:rFonts w:cstheme="minorHAnsi"/>
                <w:sz w:val="24"/>
                <w:szCs w:val="24"/>
                <w:lang w:val="en-US"/>
              </w:rPr>
            </w:pPr>
            <w:r w:rsidRPr="00506256">
              <w:rPr>
                <w:rFonts w:cstheme="minorHAnsi"/>
                <w:sz w:val="24"/>
                <w:szCs w:val="24"/>
                <w:lang w:val="en-US"/>
              </w:rPr>
              <w:t>CDU</w:t>
            </w:r>
          </w:p>
        </w:tc>
        <w:tc>
          <w:tcPr>
            <w:tcW w:w="4961" w:type="dxa"/>
          </w:tcPr>
          <w:p w14:paraId="60016E1A" w14:textId="54DCA456" w:rsidR="000407B4" w:rsidRPr="00506256" w:rsidRDefault="000407B4" w:rsidP="00506256">
            <w:pPr>
              <w:autoSpaceDE w:val="0"/>
              <w:autoSpaceDN w:val="0"/>
              <w:adjustRightInd w:val="0"/>
              <w:jc w:val="both"/>
              <w:rPr>
                <w:rFonts w:cstheme="minorHAnsi"/>
                <w:sz w:val="24"/>
                <w:szCs w:val="24"/>
                <w:lang w:val="en-US"/>
              </w:rPr>
            </w:pPr>
            <w:r w:rsidRPr="00506256">
              <w:rPr>
                <w:rFonts w:cstheme="minorHAnsi"/>
                <w:sz w:val="24"/>
                <w:szCs w:val="24"/>
                <w:lang w:val="en-US"/>
              </w:rPr>
              <w:t xml:space="preserve">The conference is opened by the chairman of the party or the party secretary. Before the discussion of the agenda starts, a conference presidium is elected. Its size and membership </w:t>
            </w:r>
            <w:proofErr w:type="gramStart"/>
            <w:r w:rsidRPr="00506256">
              <w:rPr>
                <w:rFonts w:cstheme="minorHAnsi"/>
                <w:sz w:val="24"/>
                <w:szCs w:val="24"/>
                <w:lang w:val="en-US"/>
              </w:rPr>
              <w:t>is</w:t>
            </w:r>
            <w:proofErr w:type="gramEnd"/>
            <w:r w:rsidRPr="00506256">
              <w:rPr>
                <w:rFonts w:cstheme="minorHAnsi"/>
                <w:sz w:val="24"/>
                <w:szCs w:val="24"/>
                <w:lang w:val="en-US"/>
              </w:rPr>
              <w:t xml:space="preserve"> the decision of the national party congress. Motions </w:t>
            </w:r>
            <w:proofErr w:type="gramStart"/>
            <w:r w:rsidRPr="00506256">
              <w:rPr>
                <w:rFonts w:cstheme="minorHAnsi"/>
                <w:sz w:val="24"/>
                <w:szCs w:val="24"/>
                <w:lang w:val="en-US"/>
              </w:rPr>
              <w:t>have to</w:t>
            </w:r>
            <w:proofErr w:type="gramEnd"/>
            <w:r w:rsidRPr="00506256">
              <w:rPr>
                <w:rFonts w:cstheme="minorHAnsi"/>
                <w:sz w:val="24"/>
                <w:szCs w:val="24"/>
                <w:lang w:val="en-US"/>
              </w:rPr>
              <w:t xml:space="preserve"> be sent to the party central office four weeks before the beginning of the </w:t>
            </w:r>
            <w:r w:rsidRPr="00506256">
              <w:rPr>
                <w:rFonts w:cstheme="minorHAnsi"/>
                <w:sz w:val="24"/>
                <w:szCs w:val="24"/>
                <w:lang w:val="en-US"/>
              </w:rPr>
              <w:lastRenderedPageBreak/>
              <w:t xml:space="preserve">party conference. Proposals delivered in time should be sent to all delegates before the beginning of the conference. If this is not possible, the proposals </w:t>
            </w:r>
            <w:proofErr w:type="gramStart"/>
            <w:r w:rsidRPr="00506256">
              <w:rPr>
                <w:rFonts w:cstheme="minorHAnsi"/>
                <w:sz w:val="24"/>
                <w:szCs w:val="24"/>
                <w:lang w:val="en-US"/>
              </w:rPr>
              <w:t>have to</w:t>
            </w:r>
            <w:proofErr w:type="gramEnd"/>
            <w:r w:rsidRPr="00506256">
              <w:rPr>
                <w:rFonts w:cstheme="minorHAnsi"/>
                <w:sz w:val="24"/>
                <w:szCs w:val="24"/>
                <w:lang w:val="en-US"/>
              </w:rPr>
              <w:t xml:space="preserve"> be presented as printouts at the conference. Motions can be proposed by the national executive, party committee, ancillary organizations and the Land and county party executives. Emergency motions can be proposed by at least 30 conference delegates.</w:t>
            </w:r>
          </w:p>
        </w:tc>
        <w:tc>
          <w:tcPr>
            <w:tcW w:w="2126" w:type="dxa"/>
          </w:tcPr>
          <w:p w14:paraId="31E9BC1B" w14:textId="1E535B94" w:rsidR="000407B4" w:rsidRPr="00506256" w:rsidRDefault="000407B4" w:rsidP="00506256">
            <w:pPr>
              <w:autoSpaceDE w:val="0"/>
              <w:autoSpaceDN w:val="0"/>
              <w:adjustRightInd w:val="0"/>
              <w:jc w:val="both"/>
              <w:rPr>
                <w:rFonts w:cstheme="minorHAnsi"/>
                <w:sz w:val="24"/>
                <w:szCs w:val="24"/>
                <w:lang w:val="en-US"/>
              </w:rPr>
            </w:pPr>
            <w:r w:rsidRPr="00506256">
              <w:rPr>
                <w:rFonts w:cstheme="minorHAnsi"/>
                <w:sz w:val="24"/>
                <w:szCs w:val="24"/>
                <w:lang w:val="en-US"/>
              </w:rPr>
              <w:lastRenderedPageBreak/>
              <w:t>Every two years</w:t>
            </w:r>
          </w:p>
        </w:tc>
        <w:tc>
          <w:tcPr>
            <w:tcW w:w="941" w:type="dxa"/>
          </w:tcPr>
          <w:p w14:paraId="6EE2176C" w14:textId="4B336DB4" w:rsidR="000407B4" w:rsidRPr="00506256" w:rsidRDefault="000407B4" w:rsidP="00506256">
            <w:pPr>
              <w:autoSpaceDE w:val="0"/>
              <w:autoSpaceDN w:val="0"/>
              <w:adjustRightInd w:val="0"/>
              <w:jc w:val="both"/>
              <w:rPr>
                <w:rFonts w:cstheme="minorHAnsi"/>
                <w:sz w:val="24"/>
                <w:szCs w:val="24"/>
                <w:lang w:val="en-US"/>
              </w:rPr>
            </w:pPr>
            <w:r w:rsidRPr="00506256">
              <w:rPr>
                <w:rFonts w:cstheme="minorHAnsi"/>
                <w:sz w:val="24"/>
                <w:szCs w:val="24"/>
                <w:lang w:val="en-US"/>
              </w:rPr>
              <w:t>1.0</w:t>
            </w:r>
          </w:p>
        </w:tc>
      </w:tr>
      <w:tr w:rsidR="000407B4" w:rsidRPr="00506256" w14:paraId="779D2B18" w14:textId="77777777" w:rsidTr="000C38C5">
        <w:tc>
          <w:tcPr>
            <w:tcW w:w="988" w:type="dxa"/>
          </w:tcPr>
          <w:p w14:paraId="1002E64F" w14:textId="4B021895" w:rsidR="000407B4" w:rsidRPr="00506256" w:rsidRDefault="00781CAF" w:rsidP="00506256">
            <w:pPr>
              <w:autoSpaceDE w:val="0"/>
              <w:autoSpaceDN w:val="0"/>
              <w:adjustRightInd w:val="0"/>
              <w:jc w:val="both"/>
              <w:rPr>
                <w:rFonts w:cstheme="minorHAnsi"/>
                <w:sz w:val="24"/>
                <w:szCs w:val="24"/>
                <w:lang w:val="en-US"/>
              </w:rPr>
            </w:pPr>
            <w:r w:rsidRPr="00506256">
              <w:rPr>
                <w:rFonts w:cstheme="minorHAnsi"/>
                <w:sz w:val="24"/>
                <w:szCs w:val="24"/>
                <w:lang w:val="en-US"/>
              </w:rPr>
              <w:t>DC</w:t>
            </w:r>
          </w:p>
        </w:tc>
        <w:tc>
          <w:tcPr>
            <w:tcW w:w="4961" w:type="dxa"/>
          </w:tcPr>
          <w:p w14:paraId="5A4A237D" w14:textId="4C7BAA4F" w:rsidR="000407B4" w:rsidRPr="00506256" w:rsidRDefault="00781CAF" w:rsidP="00506256">
            <w:pPr>
              <w:autoSpaceDE w:val="0"/>
              <w:autoSpaceDN w:val="0"/>
              <w:adjustRightInd w:val="0"/>
              <w:jc w:val="both"/>
              <w:rPr>
                <w:rFonts w:cstheme="minorHAnsi"/>
                <w:sz w:val="24"/>
                <w:szCs w:val="24"/>
                <w:lang w:val="en-US"/>
              </w:rPr>
            </w:pPr>
            <w:r w:rsidRPr="00506256">
              <w:rPr>
                <w:rFonts w:cstheme="minorHAnsi"/>
                <w:sz w:val="24"/>
                <w:szCs w:val="24"/>
                <w:lang w:val="en-US"/>
              </w:rPr>
              <w:t>No data on conference committee; no data on proposal rights. The archival data indicates a high level of power of the party leadership (and here in particular of the different factional leaders) over the agenda and motions.</w:t>
            </w:r>
          </w:p>
        </w:tc>
        <w:tc>
          <w:tcPr>
            <w:tcW w:w="2126" w:type="dxa"/>
          </w:tcPr>
          <w:p w14:paraId="6940547D" w14:textId="4F2274C3" w:rsidR="000407B4" w:rsidRPr="00506256" w:rsidRDefault="00781CAF" w:rsidP="00506256">
            <w:pPr>
              <w:autoSpaceDE w:val="0"/>
              <w:autoSpaceDN w:val="0"/>
              <w:adjustRightInd w:val="0"/>
              <w:jc w:val="both"/>
              <w:rPr>
                <w:rFonts w:cstheme="minorHAnsi"/>
                <w:sz w:val="24"/>
                <w:szCs w:val="24"/>
                <w:lang w:val="en-US"/>
              </w:rPr>
            </w:pPr>
            <w:r w:rsidRPr="00506256">
              <w:rPr>
                <w:rFonts w:cstheme="minorHAnsi"/>
                <w:sz w:val="24"/>
                <w:szCs w:val="24"/>
                <w:lang w:val="en-US"/>
              </w:rPr>
              <w:t>Infrequent</w:t>
            </w:r>
          </w:p>
        </w:tc>
        <w:tc>
          <w:tcPr>
            <w:tcW w:w="941" w:type="dxa"/>
          </w:tcPr>
          <w:p w14:paraId="63F636B2" w14:textId="6E9F3055" w:rsidR="000407B4" w:rsidRPr="00506256" w:rsidRDefault="00781CAF" w:rsidP="00506256">
            <w:pPr>
              <w:autoSpaceDE w:val="0"/>
              <w:autoSpaceDN w:val="0"/>
              <w:adjustRightInd w:val="0"/>
              <w:jc w:val="both"/>
              <w:rPr>
                <w:rFonts w:cstheme="minorHAnsi"/>
                <w:sz w:val="24"/>
                <w:szCs w:val="24"/>
                <w:lang w:val="en-US"/>
              </w:rPr>
            </w:pPr>
            <w:r w:rsidRPr="00506256">
              <w:rPr>
                <w:rFonts w:cstheme="minorHAnsi"/>
                <w:sz w:val="24"/>
                <w:szCs w:val="24"/>
                <w:lang w:val="en-US"/>
              </w:rPr>
              <w:t>0.0</w:t>
            </w:r>
          </w:p>
        </w:tc>
      </w:tr>
      <w:tr w:rsidR="000407B4" w:rsidRPr="00506256" w14:paraId="1D2BEB79" w14:textId="77777777" w:rsidTr="0024447E">
        <w:tc>
          <w:tcPr>
            <w:tcW w:w="988" w:type="dxa"/>
            <w:tcBorders>
              <w:bottom w:val="single" w:sz="12" w:space="0" w:color="auto"/>
            </w:tcBorders>
          </w:tcPr>
          <w:p w14:paraId="03C9F8F5" w14:textId="69FE16E9" w:rsidR="000407B4" w:rsidRPr="00506256" w:rsidRDefault="00781CAF" w:rsidP="00506256">
            <w:pPr>
              <w:autoSpaceDE w:val="0"/>
              <w:autoSpaceDN w:val="0"/>
              <w:adjustRightInd w:val="0"/>
              <w:jc w:val="both"/>
              <w:rPr>
                <w:rFonts w:cstheme="minorHAnsi"/>
                <w:sz w:val="24"/>
                <w:szCs w:val="24"/>
                <w:lang w:val="en-US"/>
              </w:rPr>
            </w:pPr>
            <w:r w:rsidRPr="00506256">
              <w:rPr>
                <w:rFonts w:cstheme="minorHAnsi"/>
                <w:sz w:val="24"/>
                <w:szCs w:val="24"/>
                <w:lang w:val="en-US"/>
              </w:rPr>
              <w:t>ÖVP</w:t>
            </w:r>
          </w:p>
        </w:tc>
        <w:tc>
          <w:tcPr>
            <w:tcW w:w="4961" w:type="dxa"/>
            <w:tcBorders>
              <w:bottom w:val="single" w:sz="12" w:space="0" w:color="auto"/>
            </w:tcBorders>
          </w:tcPr>
          <w:p w14:paraId="76609283" w14:textId="1A90DD11" w:rsidR="000407B4" w:rsidRPr="00506256" w:rsidRDefault="00781CAF" w:rsidP="00506256">
            <w:pPr>
              <w:autoSpaceDE w:val="0"/>
              <w:autoSpaceDN w:val="0"/>
              <w:adjustRightInd w:val="0"/>
              <w:jc w:val="both"/>
              <w:rPr>
                <w:rFonts w:cstheme="minorHAnsi"/>
                <w:sz w:val="24"/>
                <w:szCs w:val="24"/>
                <w:lang w:val="en-US"/>
              </w:rPr>
            </w:pPr>
            <w:r w:rsidRPr="00506256">
              <w:rPr>
                <w:rFonts w:cstheme="minorHAnsi"/>
                <w:sz w:val="24"/>
                <w:szCs w:val="24"/>
                <w:lang w:val="en-US"/>
              </w:rPr>
              <w:t>The party leader is part of the conference committee. He nominates the remaining committee members who must be approved by the conference delegates. The national executive, Land party executives, the League executives and 50 conference delegates can propose motions.</w:t>
            </w:r>
          </w:p>
        </w:tc>
        <w:tc>
          <w:tcPr>
            <w:tcW w:w="2126" w:type="dxa"/>
            <w:tcBorders>
              <w:bottom w:val="single" w:sz="12" w:space="0" w:color="auto"/>
            </w:tcBorders>
          </w:tcPr>
          <w:p w14:paraId="71E19EAD" w14:textId="3DC1CC5B" w:rsidR="000407B4" w:rsidRPr="00506256" w:rsidRDefault="00781CAF" w:rsidP="00506256">
            <w:pPr>
              <w:autoSpaceDE w:val="0"/>
              <w:autoSpaceDN w:val="0"/>
              <w:adjustRightInd w:val="0"/>
              <w:jc w:val="both"/>
              <w:rPr>
                <w:rFonts w:cstheme="minorHAnsi"/>
                <w:sz w:val="24"/>
                <w:szCs w:val="24"/>
                <w:lang w:val="en-US"/>
              </w:rPr>
            </w:pPr>
            <w:r w:rsidRPr="00506256">
              <w:rPr>
                <w:rFonts w:cstheme="minorHAnsi"/>
                <w:sz w:val="24"/>
                <w:szCs w:val="24"/>
                <w:lang w:val="en-US"/>
              </w:rPr>
              <w:t>Every three years</w:t>
            </w:r>
          </w:p>
        </w:tc>
        <w:tc>
          <w:tcPr>
            <w:tcW w:w="941" w:type="dxa"/>
            <w:tcBorders>
              <w:bottom w:val="single" w:sz="12" w:space="0" w:color="auto"/>
            </w:tcBorders>
          </w:tcPr>
          <w:p w14:paraId="7791530C" w14:textId="2DDBE9D0" w:rsidR="000407B4" w:rsidRPr="00506256" w:rsidRDefault="00781CAF" w:rsidP="00506256">
            <w:pPr>
              <w:autoSpaceDE w:val="0"/>
              <w:autoSpaceDN w:val="0"/>
              <w:adjustRightInd w:val="0"/>
              <w:jc w:val="both"/>
              <w:rPr>
                <w:rFonts w:cstheme="minorHAnsi"/>
                <w:sz w:val="24"/>
                <w:szCs w:val="24"/>
                <w:lang w:val="en-US"/>
              </w:rPr>
            </w:pPr>
            <w:r w:rsidRPr="00506256">
              <w:rPr>
                <w:rFonts w:cstheme="minorHAnsi"/>
                <w:sz w:val="24"/>
                <w:szCs w:val="24"/>
                <w:lang w:val="en-US"/>
              </w:rPr>
              <w:t>0.0</w:t>
            </w:r>
          </w:p>
        </w:tc>
      </w:tr>
    </w:tbl>
    <w:p w14:paraId="02C9517B" w14:textId="01CFCAAB" w:rsidR="000407B4" w:rsidRPr="00506256" w:rsidRDefault="000407B4" w:rsidP="00506256">
      <w:pPr>
        <w:autoSpaceDE w:val="0"/>
        <w:autoSpaceDN w:val="0"/>
        <w:adjustRightInd w:val="0"/>
        <w:spacing w:after="0" w:line="240" w:lineRule="auto"/>
        <w:jc w:val="both"/>
        <w:rPr>
          <w:rFonts w:cstheme="minorHAnsi"/>
          <w:sz w:val="24"/>
          <w:szCs w:val="24"/>
          <w:lang w:val="en-US"/>
        </w:rPr>
      </w:pPr>
    </w:p>
    <w:p w14:paraId="1B9EB3F3" w14:textId="2E88C887" w:rsidR="000407B4" w:rsidRDefault="000407B4" w:rsidP="00506256">
      <w:pPr>
        <w:autoSpaceDE w:val="0"/>
        <w:autoSpaceDN w:val="0"/>
        <w:adjustRightInd w:val="0"/>
        <w:spacing w:after="0" w:line="240" w:lineRule="auto"/>
        <w:jc w:val="both"/>
        <w:rPr>
          <w:rFonts w:cstheme="minorHAnsi"/>
          <w:sz w:val="24"/>
          <w:szCs w:val="24"/>
          <w:lang w:val="en-US"/>
        </w:rPr>
      </w:pPr>
    </w:p>
    <w:p w14:paraId="5081C114" w14:textId="77777777" w:rsidR="00D46F42" w:rsidRPr="00506256" w:rsidRDefault="00D46F42" w:rsidP="00506256">
      <w:pPr>
        <w:autoSpaceDE w:val="0"/>
        <w:autoSpaceDN w:val="0"/>
        <w:adjustRightInd w:val="0"/>
        <w:spacing w:after="0" w:line="240" w:lineRule="auto"/>
        <w:jc w:val="both"/>
        <w:rPr>
          <w:rFonts w:cstheme="minorHAnsi"/>
          <w:sz w:val="24"/>
          <w:szCs w:val="24"/>
          <w:lang w:val="en-US"/>
        </w:rPr>
      </w:pPr>
    </w:p>
    <w:p w14:paraId="09330A65" w14:textId="77777777" w:rsidR="00781CAF" w:rsidRPr="00505B15" w:rsidRDefault="00781CAF" w:rsidP="00D46F42">
      <w:pPr>
        <w:autoSpaceDE w:val="0"/>
        <w:autoSpaceDN w:val="0"/>
        <w:adjustRightInd w:val="0"/>
        <w:spacing w:after="0" w:line="360" w:lineRule="auto"/>
        <w:jc w:val="both"/>
        <w:rPr>
          <w:rFonts w:cstheme="minorHAnsi"/>
          <w:b/>
          <w:bCs/>
          <w:sz w:val="24"/>
          <w:szCs w:val="24"/>
          <w:lang w:val="en-US"/>
        </w:rPr>
      </w:pPr>
      <w:r w:rsidRPr="00505B15">
        <w:rPr>
          <w:rFonts w:cstheme="minorHAnsi"/>
          <w:b/>
          <w:bCs/>
          <w:sz w:val="24"/>
          <w:szCs w:val="24"/>
          <w:lang w:val="en-US"/>
        </w:rPr>
        <w:t xml:space="preserve">2.3 Domination of party executive over the parliamentary leadership: </w:t>
      </w:r>
      <w:proofErr w:type="spellStart"/>
      <w:r w:rsidRPr="00505B15">
        <w:rPr>
          <w:rFonts w:cstheme="minorHAnsi"/>
          <w:b/>
          <w:bCs/>
          <w:sz w:val="24"/>
          <w:szCs w:val="24"/>
          <w:lang w:val="en-US"/>
        </w:rPr>
        <w:t>Kitschelt</w:t>
      </w:r>
      <w:proofErr w:type="spellEnd"/>
      <w:r w:rsidRPr="00505B15">
        <w:rPr>
          <w:rFonts w:cstheme="minorHAnsi"/>
          <w:b/>
          <w:bCs/>
          <w:sz w:val="24"/>
          <w:szCs w:val="24"/>
          <w:lang w:val="en-US"/>
        </w:rPr>
        <w:t xml:space="preserve"> (1994: 224-5).</w:t>
      </w:r>
    </w:p>
    <w:p w14:paraId="09313934" w14:textId="2C14E7CD" w:rsidR="00781CAF" w:rsidRPr="00506256" w:rsidRDefault="00781CAF" w:rsidP="00D46F42">
      <w:pPr>
        <w:autoSpaceDE w:val="0"/>
        <w:autoSpaceDN w:val="0"/>
        <w:adjustRightInd w:val="0"/>
        <w:spacing w:after="0" w:line="360" w:lineRule="auto"/>
        <w:jc w:val="both"/>
        <w:rPr>
          <w:rFonts w:cstheme="minorHAnsi"/>
          <w:sz w:val="24"/>
          <w:szCs w:val="24"/>
          <w:lang w:val="en-US"/>
        </w:rPr>
      </w:pPr>
      <w:r w:rsidRPr="00506256">
        <w:rPr>
          <w:rFonts w:cstheme="minorHAnsi"/>
          <w:sz w:val="24"/>
          <w:szCs w:val="24"/>
          <w:lang w:val="en-US"/>
        </w:rPr>
        <w:t>The legislative leadership basically leads the party = 0.0; elements of dominance of the party</w:t>
      </w:r>
      <w:r w:rsidR="00D46F42">
        <w:rPr>
          <w:rFonts w:cstheme="minorHAnsi"/>
          <w:sz w:val="24"/>
          <w:szCs w:val="24"/>
          <w:lang w:val="en-US"/>
        </w:rPr>
        <w:t xml:space="preserve"> </w:t>
      </w:r>
      <w:r w:rsidRPr="00506256">
        <w:rPr>
          <w:rFonts w:cstheme="minorHAnsi"/>
          <w:sz w:val="24"/>
          <w:szCs w:val="24"/>
          <w:lang w:val="en-US"/>
        </w:rPr>
        <w:t>in</w:t>
      </w:r>
      <w:r w:rsidR="00D46F42">
        <w:rPr>
          <w:rFonts w:cstheme="minorHAnsi"/>
          <w:sz w:val="24"/>
          <w:szCs w:val="24"/>
          <w:lang w:val="en-US"/>
        </w:rPr>
        <w:t xml:space="preserve"> </w:t>
      </w:r>
      <w:r w:rsidRPr="00506256">
        <w:rPr>
          <w:rFonts w:cstheme="minorHAnsi"/>
          <w:sz w:val="24"/>
          <w:szCs w:val="24"/>
          <w:lang w:val="en-US"/>
        </w:rPr>
        <w:t>public office but also the existence of important countervailing forces (e.g. regional</w:t>
      </w:r>
      <w:r w:rsidR="00D46F42">
        <w:rPr>
          <w:rFonts w:cstheme="minorHAnsi"/>
          <w:sz w:val="24"/>
          <w:szCs w:val="24"/>
          <w:lang w:val="en-US"/>
        </w:rPr>
        <w:t xml:space="preserve"> </w:t>
      </w:r>
      <w:r w:rsidRPr="00506256">
        <w:rPr>
          <w:rFonts w:cstheme="minorHAnsi"/>
          <w:sz w:val="24"/>
          <w:szCs w:val="24"/>
          <w:lang w:val="en-US"/>
        </w:rPr>
        <w:t>branches) =</w:t>
      </w:r>
      <w:r w:rsidR="00D46F42">
        <w:rPr>
          <w:rFonts w:cstheme="minorHAnsi"/>
          <w:sz w:val="24"/>
          <w:szCs w:val="24"/>
          <w:lang w:val="en-US"/>
        </w:rPr>
        <w:t xml:space="preserve"> </w:t>
      </w:r>
      <w:r w:rsidRPr="00506256">
        <w:rPr>
          <w:rFonts w:cstheme="minorHAnsi"/>
          <w:sz w:val="24"/>
          <w:szCs w:val="24"/>
          <w:lang w:val="en-US"/>
        </w:rPr>
        <w:t>0.5; party leadership is dominated by independently elected elites from regional branches,</w:t>
      </w:r>
      <w:r w:rsidR="00D46F42">
        <w:rPr>
          <w:rFonts w:cstheme="minorHAnsi"/>
          <w:sz w:val="24"/>
          <w:szCs w:val="24"/>
          <w:lang w:val="en-US"/>
        </w:rPr>
        <w:t xml:space="preserve"> </w:t>
      </w:r>
      <w:r w:rsidRPr="00506256">
        <w:rPr>
          <w:rFonts w:cstheme="minorHAnsi"/>
          <w:sz w:val="24"/>
          <w:szCs w:val="24"/>
          <w:lang w:val="en-US"/>
        </w:rPr>
        <w:t>factions or other groups = 1.0. The coding below is my qualitative assessment based on</w:t>
      </w:r>
      <w:r w:rsidR="00D46F42">
        <w:rPr>
          <w:rFonts w:cstheme="minorHAnsi"/>
          <w:sz w:val="24"/>
          <w:szCs w:val="24"/>
          <w:lang w:val="en-US"/>
        </w:rPr>
        <w:t xml:space="preserve"> </w:t>
      </w:r>
      <w:r w:rsidRPr="00506256">
        <w:rPr>
          <w:rFonts w:cstheme="minorHAnsi"/>
          <w:sz w:val="24"/>
          <w:szCs w:val="24"/>
          <w:lang w:val="en-US"/>
        </w:rPr>
        <w:t>secondary literature.</w:t>
      </w:r>
    </w:p>
    <w:p w14:paraId="65D7F8D8" w14:textId="3DB9EFA1" w:rsidR="000407B4" w:rsidRPr="00506256" w:rsidRDefault="000407B4" w:rsidP="00506256">
      <w:pPr>
        <w:autoSpaceDE w:val="0"/>
        <w:autoSpaceDN w:val="0"/>
        <w:adjustRightInd w:val="0"/>
        <w:spacing w:after="0" w:line="240" w:lineRule="auto"/>
        <w:jc w:val="both"/>
        <w:rPr>
          <w:rFonts w:cstheme="minorHAnsi"/>
          <w:sz w:val="24"/>
          <w:szCs w:val="24"/>
          <w:lang w:val="en-US"/>
        </w:rPr>
      </w:pPr>
    </w:p>
    <w:tbl>
      <w:tblPr>
        <w:tblStyle w:val="TableGrid"/>
        <w:tblW w:w="0" w:type="auto"/>
        <w:tblBorders>
          <w:top w:val="single" w:sz="12" w:space="0" w:color="auto"/>
        </w:tblBorders>
        <w:tblLook w:val="04A0" w:firstRow="1" w:lastRow="0" w:firstColumn="1" w:lastColumn="0" w:noHBand="0" w:noVBand="1"/>
      </w:tblPr>
      <w:tblGrid>
        <w:gridCol w:w="1271"/>
        <w:gridCol w:w="1276"/>
      </w:tblGrid>
      <w:tr w:rsidR="00781CAF" w:rsidRPr="00506256" w14:paraId="4F44B893" w14:textId="77777777" w:rsidTr="00CB550B">
        <w:tc>
          <w:tcPr>
            <w:tcW w:w="1271" w:type="dxa"/>
            <w:tcBorders>
              <w:top w:val="single" w:sz="12" w:space="0" w:color="auto"/>
              <w:left w:val="nil"/>
              <w:bottom w:val="single" w:sz="4" w:space="0" w:color="auto"/>
              <w:right w:val="nil"/>
            </w:tcBorders>
          </w:tcPr>
          <w:p w14:paraId="23DDF098" w14:textId="77777777" w:rsidR="00781CAF" w:rsidRPr="00506256" w:rsidRDefault="00781CAF" w:rsidP="00506256">
            <w:pPr>
              <w:autoSpaceDE w:val="0"/>
              <w:autoSpaceDN w:val="0"/>
              <w:adjustRightInd w:val="0"/>
              <w:jc w:val="both"/>
              <w:rPr>
                <w:rFonts w:cstheme="minorHAnsi"/>
                <w:sz w:val="24"/>
                <w:szCs w:val="24"/>
                <w:lang w:val="en-US"/>
              </w:rPr>
            </w:pPr>
            <w:r w:rsidRPr="00506256">
              <w:rPr>
                <w:rFonts w:cstheme="minorHAnsi"/>
                <w:sz w:val="24"/>
                <w:szCs w:val="24"/>
                <w:lang w:val="en-US"/>
              </w:rPr>
              <w:t>Case</w:t>
            </w:r>
          </w:p>
        </w:tc>
        <w:tc>
          <w:tcPr>
            <w:tcW w:w="1276" w:type="dxa"/>
            <w:tcBorders>
              <w:top w:val="single" w:sz="12" w:space="0" w:color="auto"/>
              <w:left w:val="nil"/>
              <w:bottom w:val="single" w:sz="4" w:space="0" w:color="auto"/>
              <w:right w:val="nil"/>
            </w:tcBorders>
          </w:tcPr>
          <w:p w14:paraId="1463AF31" w14:textId="77777777" w:rsidR="00781CAF" w:rsidRPr="00506256" w:rsidRDefault="00781CAF" w:rsidP="00506256">
            <w:pPr>
              <w:autoSpaceDE w:val="0"/>
              <w:autoSpaceDN w:val="0"/>
              <w:adjustRightInd w:val="0"/>
              <w:jc w:val="both"/>
              <w:rPr>
                <w:rFonts w:cstheme="minorHAnsi"/>
                <w:sz w:val="24"/>
                <w:szCs w:val="24"/>
                <w:lang w:val="en-US"/>
              </w:rPr>
            </w:pPr>
            <w:r w:rsidRPr="00506256">
              <w:rPr>
                <w:rFonts w:cstheme="minorHAnsi"/>
                <w:sz w:val="24"/>
                <w:szCs w:val="24"/>
                <w:lang w:val="en-US"/>
              </w:rPr>
              <w:t>Value</w:t>
            </w:r>
          </w:p>
        </w:tc>
      </w:tr>
      <w:tr w:rsidR="00781CAF" w:rsidRPr="00506256" w14:paraId="4C52C228" w14:textId="77777777" w:rsidTr="00D20225">
        <w:tc>
          <w:tcPr>
            <w:tcW w:w="1271" w:type="dxa"/>
            <w:tcBorders>
              <w:top w:val="single" w:sz="4" w:space="0" w:color="auto"/>
              <w:left w:val="nil"/>
              <w:bottom w:val="nil"/>
              <w:right w:val="nil"/>
            </w:tcBorders>
          </w:tcPr>
          <w:p w14:paraId="1A69CE13" w14:textId="77777777" w:rsidR="00781CAF" w:rsidRPr="00506256" w:rsidRDefault="00781CAF" w:rsidP="00506256">
            <w:pPr>
              <w:autoSpaceDE w:val="0"/>
              <w:autoSpaceDN w:val="0"/>
              <w:adjustRightInd w:val="0"/>
              <w:jc w:val="both"/>
              <w:rPr>
                <w:rFonts w:cstheme="minorHAnsi"/>
                <w:sz w:val="24"/>
                <w:szCs w:val="24"/>
                <w:lang w:val="en-US"/>
              </w:rPr>
            </w:pPr>
            <w:r w:rsidRPr="00506256">
              <w:rPr>
                <w:rFonts w:cstheme="minorHAnsi"/>
                <w:sz w:val="24"/>
                <w:szCs w:val="24"/>
                <w:lang w:val="en-US"/>
              </w:rPr>
              <w:t>CDA</w:t>
            </w:r>
          </w:p>
        </w:tc>
        <w:tc>
          <w:tcPr>
            <w:tcW w:w="1276" w:type="dxa"/>
            <w:tcBorders>
              <w:top w:val="single" w:sz="4" w:space="0" w:color="auto"/>
              <w:left w:val="nil"/>
              <w:bottom w:val="nil"/>
              <w:right w:val="nil"/>
            </w:tcBorders>
          </w:tcPr>
          <w:p w14:paraId="68136D3E" w14:textId="77777777" w:rsidR="00781CAF" w:rsidRPr="00506256" w:rsidRDefault="00781CAF" w:rsidP="00506256">
            <w:pPr>
              <w:autoSpaceDE w:val="0"/>
              <w:autoSpaceDN w:val="0"/>
              <w:adjustRightInd w:val="0"/>
              <w:jc w:val="both"/>
              <w:rPr>
                <w:rFonts w:cstheme="minorHAnsi"/>
                <w:sz w:val="24"/>
                <w:szCs w:val="24"/>
                <w:lang w:val="en-US"/>
              </w:rPr>
            </w:pPr>
            <w:r w:rsidRPr="00506256">
              <w:rPr>
                <w:rFonts w:cstheme="minorHAnsi"/>
                <w:sz w:val="24"/>
                <w:szCs w:val="24"/>
                <w:lang w:val="en-US"/>
              </w:rPr>
              <w:t>0.0</w:t>
            </w:r>
          </w:p>
        </w:tc>
      </w:tr>
      <w:tr w:rsidR="00781CAF" w:rsidRPr="00506256" w14:paraId="1C44205D" w14:textId="77777777" w:rsidTr="00D20225">
        <w:tc>
          <w:tcPr>
            <w:tcW w:w="1271" w:type="dxa"/>
            <w:tcBorders>
              <w:top w:val="nil"/>
              <w:left w:val="nil"/>
              <w:bottom w:val="nil"/>
              <w:right w:val="nil"/>
            </w:tcBorders>
          </w:tcPr>
          <w:p w14:paraId="74672A3D" w14:textId="77777777" w:rsidR="00781CAF" w:rsidRPr="00506256" w:rsidRDefault="00781CAF" w:rsidP="00506256">
            <w:pPr>
              <w:autoSpaceDE w:val="0"/>
              <w:autoSpaceDN w:val="0"/>
              <w:adjustRightInd w:val="0"/>
              <w:jc w:val="both"/>
              <w:rPr>
                <w:rFonts w:cstheme="minorHAnsi"/>
                <w:sz w:val="24"/>
                <w:szCs w:val="24"/>
                <w:lang w:val="en-US"/>
              </w:rPr>
            </w:pPr>
            <w:r w:rsidRPr="00506256">
              <w:rPr>
                <w:rFonts w:cstheme="minorHAnsi"/>
                <w:sz w:val="24"/>
                <w:szCs w:val="24"/>
                <w:lang w:val="en-US"/>
              </w:rPr>
              <w:t>CDU</w:t>
            </w:r>
          </w:p>
        </w:tc>
        <w:tc>
          <w:tcPr>
            <w:tcW w:w="1276" w:type="dxa"/>
            <w:tcBorders>
              <w:top w:val="nil"/>
              <w:left w:val="nil"/>
              <w:bottom w:val="nil"/>
              <w:right w:val="nil"/>
            </w:tcBorders>
          </w:tcPr>
          <w:p w14:paraId="34CC4A1E" w14:textId="7735CC41" w:rsidR="00781CAF" w:rsidRPr="00506256" w:rsidRDefault="00781CAF" w:rsidP="00506256">
            <w:pPr>
              <w:autoSpaceDE w:val="0"/>
              <w:autoSpaceDN w:val="0"/>
              <w:adjustRightInd w:val="0"/>
              <w:jc w:val="both"/>
              <w:rPr>
                <w:rFonts w:cstheme="minorHAnsi"/>
                <w:sz w:val="24"/>
                <w:szCs w:val="24"/>
                <w:lang w:val="en-US"/>
              </w:rPr>
            </w:pPr>
            <w:r w:rsidRPr="00506256">
              <w:rPr>
                <w:rFonts w:cstheme="minorHAnsi"/>
                <w:sz w:val="24"/>
                <w:szCs w:val="24"/>
                <w:lang w:val="en-US"/>
              </w:rPr>
              <w:t>1.0</w:t>
            </w:r>
          </w:p>
        </w:tc>
      </w:tr>
      <w:tr w:rsidR="00781CAF" w:rsidRPr="00506256" w14:paraId="452B6E9D" w14:textId="77777777" w:rsidTr="00D20225">
        <w:tc>
          <w:tcPr>
            <w:tcW w:w="1271" w:type="dxa"/>
            <w:tcBorders>
              <w:top w:val="nil"/>
              <w:left w:val="nil"/>
              <w:bottom w:val="nil"/>
              <w:right w:val="nil"/>
            </w:tcBorders>
          </w:tcPr>
          <w:p w14:paraId="78A50BFB" w14:textId="77777777" w:rsidR="00781CAF" w:rsidRPr="00506256" w:rsidRDefault="00781CAF" w:rsidP="00506256">
            <w:pPr>
              <w:autoSpaceDE w:val="0"/>
              <w:autoSpaceDN w:val="0"/>
              <w:adjustRightInd w:val="0"/>
              <w:jc w:val="both"/>
              <w:rPr>
                <w:rFonts w:cstheme="minorHAnsi"/>
                <w:sz w:val="24"/>
                <w:szCs w:val="24"/>
                <w:lang w:val="en-US"/>
              </w:rPr>
            </w:pPr>
            <w:r w:rsidRPr="00506256">
              <w:rPr>
                <w:rFonts w:cstheme="minorHAnsi"/>
                <w:sz w:val="24"/>
                <w:szCs w:val="24"/>
                <w:lang w:val="en-US"/>
              </w:rPr>
              <w:t>DC</w:t>
            </w:r>
          </w:p>
        </w:tc>
        <w:tc>
          <w:tcPr>
            <w:tcW w:w="1276" w:type="dxa"/>
            <w:tcBorders>
              <w:top w:val="nil"/>
              <w:left w:val="nil"/>
              <w:bottom w:val="nil"/>
              <w:right w:val="nil"/>
            </w:tcBorders>
          </w:tcPr>
          <w:p w14:paraId="6EC98CCC" w14:textId="77777777" w:rsidR="00781CAF" w:rsidRPr="00506256" w:rsidRDefault="00781CAF" w:rsidP="00506256">
            <w:pPr>
              <w:autoSpaceDE w:val="0"/>
              <w:autoSpaceDN w:val="0"/>
              <w:adjustRightInd w:val="0"/>
              <w:jc w:val="both"/>
              <w:rPr>
                <w:rFonts w:cstheme="minorHAnsi"/>
                <w:sz w:val="24"/>
                <w:szCs w:val="24"/>
                <w:lang w:val="en-US"/>
              </w:rPr>
            </w:pPr>
            <w:r w:rsidRPr="00506256">
              <w:rPr>
                <w:rFonts w:cstheme="minorHAnsi"/>
                <w:sz w:val="24"/>
                <w:szCs w:val="24"/>
                <w:lang w:val="en-US"/>
              </w:rPr>
              <w:t>1.0</w:t>
            </w:r>
          </w:p>
        </w:tc>
      </w:tr>
      <w:tr w:rsidR="00781CAF" w:rsidRPr="00506256" w14:paraId="7AFB1194" w14:textId="77777777" w:rsidTr="00D20225">
        <w:tc>
          <w:tcPr>
            <w:tcW w:w="1271" w:type="dxa"/>
            <w:tcBorders>
              <w:top w:val="nil"/>
              <w:left w:val="nil"/>
              <w:bottom w:val="single" w:sz="12" w:space="0" w:color="auto"/>
              <w:right w:val="nil"/>
            </w:tcBorders>
          </w:tcPr>
          <w:p w14:paraId="21FB3BB1" w14:textId="77777777" w:rsidR="00781CAF" w:rsidRPr="00506256" w:rsidRDefault="00781CAF" w:rsidP="00506256">
            <w:pPr>
              <w:autoSpaceDE w:val="0"/>
              <w:autoSpaceDN w:val="0"/>
              <w:adjustRightInd w:val="0"/>
              <w:jc w:val="both"/>
              <w:rPr>
                <w:rFonts w:cstheme="minorHAnsi"/>
                <w:sz w:val="24"/>
                <w:szCs w:val="24"/>
                <w:lang w:val="en-US"/>
              </w:rPr>
            </w:pPr>
            <w:r w:rsidRPr="00506256">
              <w:rPr>
                <w:rFonts w:cstheme="minorHAnsi"/>
                <w:sz w:val="24"/>
                <w:szCs w:val="24"/>
                <w:lang w:val="en-US"/>
              </w:rPr>
              <w:t>ÖVP</w:t>
            </w:r>
          </w:p>
        </w:tc>
        <w:tc>
          <w:tcPr>
            <w:tcW w:w="1276" w:type="dxa"/>
            <w:tcBorders>
              <w:top w:val="nil"/>
              <w:left w:val="nil"/>
              <w:bottom w:val="single" w:sz="12" w:space="0" w:color="auto"/>
              <w:right w:val="nil"/>
            </w:tcBorders>
          </w:tcPr>
          <w:p w14:paraId="3E2DB810" w14:textId="77777777" w:rsidR="00781CAF" w:rsidRPr="00506256" w:rsidRDefault="00781CAF" w:rsidP="00506256">
            <w:pPr>
              <w:autoSpaceDE w:val="0"/>
              <w:autoSpaceDN w:val="0"/>
              <w:adjustRightInd w:val="0"/>
              <w:jc w:val="both"/>
              <w:rPr>
                <w:rFonts w:cstheme="minorHAnsi"/>
                <w:sz w:val="24"/>
                <w:szCs w:val="24"/>
                <w:lang w:val="en-US"/>
              </w:rPr>
            </w:pPr>
            <w:r w:rsidRPr="00506256">
              <w:rPr>
                <w:rFonts w:cstheme="minorHAnsi"/>
                <w:sz w:val="24"/>
                <w:szCs w:val="24"/>
                <w:lang w:val="en-US"/>
              </w:rPr>
              <w:t>1.0</w:t>
            </w:r>
          </w:p>
        </w:tc>
      </w:tr>
    </w:tbl>
    <w:p w14:paraId="3DAD8DDF" w14:textId="46286CFE" w:rsidR="00D46F42" w:rsidRDefault="00D46F42" w:rsidP="00506256">
      <w:pPr>
        <w:autoSpaceDE w:val="0"/>
        <w:autoSpaceDN w:val="0"/>
        <w:adjustRightInd w:val="0"/>
        <w:spacing w:after="0" w:line="240" w:lineRule="auto"/>
        <w:jc w:val="both"/>
        <w:rPr>
          <w:rFonts w:cstheme="minorHAnsi"/>
          <w:sz w:val="24"/>
          <w:szCs w:val="24"/>
          <w:lang w:val="en-US"/>
        </w:rPr>
      </w:pPr>
    </w:p>
    <w:p w14:paraId="17EA22F8" w14:textId="77777777" w:rsidR="00D46F42" w:rsidRDefault="00D46F42" w:rsidP="00506256">
      <w:pPr>
        <w:autoSpaceDE w:val="0"/>
        <w:autoSpaceDN w:val="0"/>
        <w:adjustRightInd w:val="0"/>
        <w:spacing w:after="0" w:line="240" w:lineRule="auto"/>
        <w:jc w:val="both"/>
        <w:rPr>
          <w:rFonts w:cstheme="minorHAnsi"/>
          <w:sz w:val="24"/>
          <w:szCs w:val="24"/>
          <w:lang w:val="en-US"/>
        </w:rPr>
      </w:pPr>
    </w:p>
    <w:p w14:paraId="5AA81982" w14:textId="77777777" w:rsidR="00231718" w:rsidRDefault="00231718" w:rsidP="00506256">
      <w:pPr>
        <w:autoSpaceDE w:val="0"/>
        <w:autoSpaceDN w:val="0"/>
        <w:adjustRightInd w:val="0"/>
        <w:spacing w:after="0" w:line="240" w:lineRule="auto"/>
        <w:jc w:val="both"/>
        <w:rPr>
          <w:rFonts w:cstheme="minorHAnsi"/>
          <w:sz w:val="24"/>
          <w:szCs w:val="24"/>
          <w:lang w:val="en-US"/>
        </w:rPr>
      </w:pPr>
    </w:p>
    <w:p w14:paraId="36520C82" w14:textId="77777777" w:rsidR="00231718" w:rsidRDefault="00231718" w:rsidP="00506256">
      <w:pPr>
        <w:autoSpaceDE w:val="0"/>
        <w:autoSpaceDN w:val="0"/>
        <w:adjustRightInd w:val="0"/>
        <w:spacing w:after="0" w:line="240" w:lineRule="auto"/>
        <w:jc w:val="both"/>
        <w:rPr>
          <w:rFonts w:cstheme="minorHAnsi"/>
          <w:sz w:val="24"/>
          <w:szCs w:val="24"/>
          <w:lang w:val="en-US"/>
        </w:rPr>
      </w:pPr>
    </w:p>
    <w:p w14:paraId="6BEDD64C" w14:textId="77777777" w:rsidR="00231718" w:rsidRPr="00506256" w:rsidRDefault="00231718" w:rsidP="00506256">
      <w:pPr>
        <w:autoSpaceDE w:val="0"/>
        <w:autoSpaceDN w:val="0"/>
        <w:adjustRightInd w:val="0"/>
        <w:spacing w:after="0" w:line="240" w:lineRule="auto"/>
        <w:jc w:val="both"/>
        <w:rPr>
          <w:rFonts w:cstheme="minorHAnsi"/>
          <w:sz w:val="24"/>
          <w:szCs w:val="24"/>
          <w:lang w:val="en-US"/>
        </w:rPr>
      </w:pPr>
    </w:p>
    <w:p w14:paraId="74C061EA" w14:textId="77777777" w:rsidR="00781CAF" w:rsidRPr="00505B15" w:rsidRDefault="00781CAF" w:rsidP="00D46F42">
      <w:pPr>
        <w:autoSpaceDE w:val="0"/>
        <w:autoSpaceDN w:val="0"/>
        <w:adjustRightInd w:val="0"/>
        <w:spacing w:after="0" w:line="360" w:lineRule="auto"/>
        <w:jc w:val="both"/>
        <w:rPr>
          <w:rFonts w:cstheme="minorHAnsi"/>
          <w:b/>
          <w:bCs/>
          <w:sz w:val="24"/>
          <w:szCs w:val="24"/>
          <w:lang w:val="en-US"/>
        </w:rPr>
      </w:pPr>
      <w:r w:rsidRPr="00505B15">
        <w:rPr>
          <w:rFonts w:cstheme="minorHAnsi"/>
          <w:b/>
          <w:bCs/>
          <w:sz w:val="24"/>
          <w:szCs w:val="24"/>
          <w:lang w:val="en-US"/>
        </w:rPr>
        <w:lastRenderedPageBreak/>
        <w:t xml:space="preserve">2.4 Dependence on external groups: </w:t>
      </w:r>
      <w:proofErr w:type="spellStart"/>
      <w:r w:rsidRPr="00505B15">
        <w:rPr>
          <w:rFonts w:cstheme="minorHAnsi"/>
          <w:b/>
          <w:bCs/>
          <w:sz w:val="24"/>
          <w:szCs w:val="24"/>
          <w:lang w:val="en-US"/>
        </w:rPr>
        <w:t>Kitschelt</w:t>
      </w:r>
      <w:proofErr w:type="spellEnd"/>
      <w:r w:rsidRPr="00505B15">
        <w:rPr>
          <w:rFonts w:cstheme="minorHAnsi"/>
          <w:b/>
          <w:bCs/>
          <w:sz w:val="24"/>
          <w:szCs w:val="24"/>
          <w:lang w:val="en-US"/>
        </w:rPr>
        <w:t xml:space="preserve"> (1994: 225).</w:t>
      </w:r>
    </w:p>
    <w:p w14:paraId="7A6E3230" w14:textId="31EF96F7" w:rsidR="00781CAF" w:rsidRPr="00506256" w:rsidRDefault="00781CAF" w:rsidP="00D46F42">
      <w:pPr>
        <w:autoSpaceDE w:val="0"/>
        <w:autoSpaceDN w:val="0"/>
        <w:adjustRightInd w:val="0"/>
        <w:spacing w:after="0" w:line="360" w:lineRule="auto"/>
        <w:jc w:val="both"/>
        <w:rPr>
          <w:rFonts w:cstheme="minorHAnsi"/>
          <w:sz w:val="24"/>
          <w:szCs w:val="24"/>
          <w:lang w:val="en-US"/>
        </w:rPr>
      </w:pPr>
      <w:r w:rsidRPr="00506256">
        <w:rPr>
          <w:rFonts w:cstheme="minorHAnsi"/>
          <w:sz w:val="24"/>
          <w:szCs w:val="24"/>
          <w:lang w:val="en-US"/>
        </w:rPr>
        <w:t>External groups, like Catholic or occupational associations, control key appointments for important executive and legislative party positions = 1.0; close communication between external groups and leading party positions but both sides are intent on some distance both in terms of overlapping leadership and strategic maneuverability = 0.5; party leadership with complete independence from external groups</w:t>
      </w:r>
      <w:r w:rsidR="00004871">
        <w:rPr>
          <w:rFonts w:cstheme="minorHAnsi"/>
          <w:sz w:val="24"/>
          <w:szCs w:val="24"/>
          <w:lang w:val="en-US"/>
        </w:rPr>
        <w:t xml:space="preserve"> = 0.0</w:t>
      </w:r>
      <w:r w:rsidRPr="00506256">
        <w:rPr>
          <w:rFonts w:cstheme="minorHAnsi"/>
          <w:sz w:val="24"/>
          <w:szCs w:val="24"/>
          <w:lang w:val="en-US"/>
        </w:rPr>
        <w:t>. The coding below is my qualitative assessment based on secondary literature.</w:t>
      </w:r>
    </w:p>
    <w:p w14:paraId="40DACA0C" w14:textId="77777777" w:rsidR="00781CAF" w:rsidRPr="00506256" w:rsidRDefault="00781CAF" w:rsidP="00506256">
      <w:pPr>
        <w:autoSpaceDE w:val="0"/>
        <w:autoSpaceDN w:val="0"/>
        <w:adjustRightInd w:val="0"/>
        <w:spacing w:after="0" w:line="240" w:lineRule="auto"/>
        <w:jc w:val="both"/>
        <w:rPr>
          <w:rFonts w:cstheme="minorHAnsi"/>
          <w:sz w:val="24"/>
          <w:szCs w:val="24"/>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71"/>
        <w:gridCol w:w="1276"/>
      </w:tblGrid>
      <w:tr w:rsidR="00781CAF" w:rsidRPr="00506256" w14:paraId="0E9551C5" w14:textId="77777777" w:rsidTr="00D20225">
        <w:tc>
          <w:tcPr>
            <w:tcW w:w="1271" w:type="dxa"/>
            <w:tcBorders>
              <w:top w:val="single" w:sz="12" w:space="0" w:color="auto"/>
              <w:bottom w:val="single" w:sz="4" w:space="0" w:color="auto"/>
            </w:tcBorders>
          </w:tcPr>
          <w:p w14:paraId="6871E14E" w14:textId="77777777" w:rsidR="00781CAF" w:rsidRPr="00506256" w:rsidRDefault="00781CAF" w:rsidP="00506256">
            <w:pPr>
              <w:autoSpaceDE w:val="0"/>
              <w:autoSpaceDN w:val="0"/>
              <w:adjustRightInd w:val="0"/>
              <w:jc w:val="both"/>
              <w:rPr>
                <w:rFonts w:cstheme="minorHAnsi"/>
                <w:sz w:val="24"/>
                <w:szCs w:val="24"/>
                <w:lang w:val="en-US"/>
              </w:rPr>
            </w:pPr>
            <w:r w:rsidRPr="00506256">
              <w:rPr>
                <w:rFonts w:cstheme="minorHAnsi"/>
                <w:sz w:val="24"/>
                <w:szCs w:val="24"/>
                <w:lang w:val="en-US"/>
              </w:rPr>
              <w:t>Case</w:t>
            </w:r>
          </w:p>
        </w:tc>
        <w:tc>
          <w:tcPr>
            <w:tcW w:w="1276" w:type="dxa"/>
            <w:tcBorders>
              <w:top w:val="single" w:sz="12" w:space="0" w:color="auto"/>
              <w:bottom w:val="single" w:sz="4" w:space="0" w:color="auto"/>
            </w:tcBorders>
          </w:tcPr>
          <w:p w14:paraId="73DD5F13" w14:textId="77777777" w:rsidR="00781CAF" w:rsidRPr="00506256" w:rsidRDefault="00781CAF" w:rsidP="00506256">
            <w:pPr>
              <w:autoSpaceDE w:val="0"/>
              <w:autoSpaceDN w:val="0"/>
              <w:adjustRightInd w:val="0"/>
              <w:jc w:val="both"/>
              <w:rPr>
                <w:rFonts w:cstheme="minorHAnsi"/>
                <w:sz w:val="24"/>
                <w:szCs w:val="24"/>
                <w:lang w:val="en-US"/>
              </w:rPr>
            </w:pPr>
            <w:r w:rsidRPr="00506256">
              <w:rPr>
                <w:rFonts w:cstheme="minorHAnsi"/>
                <w:sz w:val="24"/>
                <w:szCs w:val="24"/>
                <w:lang w:val="en-US"/>
              </w:rPr>
              <w:t>Value</w:t>
            </w:r>
          </w:p>
        </w:tc>
      </w:tr>
      <w:tr w:rsidR="00781CAF" w:rsidRPr="00506256" w14:paraId="24714E0A" w14:textId="77777777" w:rsidTr="00D20225">
        <w:tc>
          <w:tcPr>
            <w:tcW w:w="1271" w:type="dxa"/>
            <w:tcBorders>
              <w:top w:val="single" w:sz="4" w:space="0" w:color="auto"/>
            </w:tcBorders>
          </w:tcPr>
          <w:p w14:paraId="116E9B68" w14:textId="77777777" w:rsidR="00781CAF" w:rsidRPr="00506256" w:rsidRDefault="00781CAF" w:rsidP="00506256">
            <w:pPr>
              <w:autoSpaceDE w:val="0"/>
              <w:autoSpaceDN w:val="0"/>
              <w:adjustRightInd w:val="0"/>
              <w:jc w:val="both"/>
              <w:rPr>
                <w:rFonts w:cstheme="minorHAnsi"/>
                <w:sz w:val="24"/>
                <w:szCs w:val="24"/>
                <w:lang w:val="en-US"/>
              </w:rPr>
            </w:pPr>
            <w:r w:rsidRPr="00506256">
              <w:rPr>
                <w:rFonts w:cstheme="minorHAnsi"/>
                <w:sz w:val="24"/>
                <w:szCs w:val="24"/>
                <w:lang w:val="en-US"/>
              </w:rPr>
              <w:t>CDA</w:t>
            </w:r>
          </w:p>
        </w:tc>
        <w:tc>
          <w:tcPr>
            <w:tcW w:w="1276" w:type="dxa"/>
            <w:tcBorders>
              <w:top w:val="single" w:sz="4" w:space="0" w:color="auto"/>
            </w:tcBorders>
          </w:tcPr>
          <w:p w14:paraId="5B4C9808" w14:textId="56DD4FAE" w:rsidR="00781CAF" w:rsidRPr="00506256" w:rsidRDefault="00781CAF" w:rsidP="00506256">
            <w:pPr>
              <w:autoSpaceDE w:val="0"/>
              <w:autoSpaceDN w:val="0"/>
              <w:adjustRightInd w:val="0"/>
              <w:jc w:val="both"/>
              <w:rPr>
                <w:rFonts w:cstheme="minorHAnsi"/>
                <w:sz w:val="24"/>
                <w:szCs w:val="24"/>
                <w:lang w:val="en-US"/>
              </w:rPr>
            </w:pPr>
            <w:r w:rsidRPr="00506256">
              <w:rPr>
                <w:rFonts w:cstheme="minorHAnsi"/>
                <w:sz w:val="24"/>
                <w:szCs w:val="24"/>
                <w:lang w:val="en-US"/>
              </w:rPr>
              <w:t>0.5</w:t>
            </w:r>
          </w:p>
        </w:tc>
      </w:tr>
      <w:tr w:rsidR="00781CAF" w:rsidRPr="00506256" w14:paraId="4F787A59" w14:textId="77777777" w:rsidTr="00D20225">
        <w:tc>
          <w:tcPr>
            <w:tcW w:w="1271" w:type="dxa"/>
          </w:tcPr>
          <w:p w14:paraId="08BE9965" w14:textId="77777777" w:rsidR="00781CAF" w:rsidRPr="00506256" w:rsidRDefault="00781CAF" w:rsidP="00506256">
            <w:pPr>
              <w:autoSpaceDE w:val="0"/>
              <w:autoSpaceDN w:val="0"/>
              <w:adjustRightInd w:val="0"/>
              <w:jc w:val="both"/>
              <w:rPr>
                <w:rFonts w:cstheme="minorHAnsi"/>
                <w:sz w:val="24"/>
                <w:szCs w:val="24"/>
                <w:lang w:val="en-US"/>
              </w:rPr>
            </w:pPr>
            <w:r w:rsidRPr="00506256">
              <w:rPr>
                <w:rFonts w:cstheme="minorHAnsi"/>
                <w:sz w:val="24"/>
                <w:szCs w:val="24"/>
                <w:lang w:val="en-US"/>
              </w:rPr>
              <w:t>CDU</w:t>
            </w:r>
          </w:p>
        </w:tc>
        <w:tc>
          <w:tcPr>
            <w:tcW w:w="1276" w:type="dxa"/>
          </w:tcPr>
          <w:p w14:paraId="130F5D3C" w14:textId="0685B9A5" w:rsidR="00781CAF" w:rsidRPr="00506256" w:rsidRDefault="00781CAF" w:rsidP="00506256">
            <w:pPr>
              <w:autoSpaceDE w:val="0"/>
              <w:autoSpaceDN w:val="0"/>
              <w:adjustRightInd w:val="0"/>
              <w:jc w:val="both"/>
              <w:rPr>
                <w:rFonts w:cstheme="minorHAnsi"/>
                <w:sz w:val="24"/>
                <w:szCs w:val="24"/>
                <w:lang w:val="en-US"/>
              </w:rPr>
            </w:pPr>
            <w:r w:rsidRPr="00506256">
              <w:rPr>
                <w:rFonts w:cstheme="minorHAnsi"/>
                <w:sz w:val="24"/>
                <w:szCs w:val="24"/>
                <w:lang w:val="en-US"/>
              </w:rPr>
              <w:t>0.0</w:t>
            </w:r>
          </w:p>
        </w:tc>
      </w:tr>
      <w:tr w:rsidR="00781CAF" w:rsidRPr="00506256" w14:paraId="1B629950" w14:textId="77777777" w:rsidTr="00D20225">
        <w:tc>
          <w:tcPr>
            <w:tcW w:w="1271" w:type="dxa"/>
          </w:tcPr>
          <w:p w14:paraId="7D432336" w14:textId="77777777" w:rsidR="00781CAF" w:rsidRPr="00506256" w:rsidRDefault="00781CAF" w:rsidP="00506256">
            <w:pPr>
              <w:autoSpaceDE w:val="0"/>
              <w:autoSpaceDN w:val="0"/>
              <w:adjustRightInd w:val="0"/>
              <w:jc w:val="both"/>
              <w:rPr>
                <w:rFonts w:cstheme="minorHAnsi"/>
                <w:sz w:val="24"/>
                <w:szCs w:val="24"/>
                <w:lang w:val="en-US"/>
              </w:rPr>
            </w:pPr>
            <w:r w:rsidRPr="00506256">
              <w:rPr>
                <w:rFonts w:cstheme="minorHAnsi"/>
                <w:sz w:val="24"/>
                <w:szCs w:val="24"/>
                <w:lang w:val="en-US"/>
              </w:rPr>
              <w:t>DC</w:t>
            </w:r>
          </w:p>
        </w:tc>
        <w:tc>
          <w:tcPr>
            <w:tcW w:w="1276" w:type="dxa"/>
          </w:tcPr>
          <w:p w14:paraId="13AAD2B8" w14:textId="48AFB776" w:rsidR="00781CAF" w:rsidRPr="00506256" w:rsidRDefault="00781CAF" w:rsidP="00506256">
            <w:pPr>
              <w:autoSpaceDE w:val="0"/>
              <w:autoSpaceDN w:val="0"/>
              <w:adjustRightInd w:val="0"/>
              <w:jc w:val="both"/>
              <w:rPr>
                <w:rFonts w:cstheme="minorHAnsi"/>
                <w:sz w:val="24"/>
                <w:szCs w:val="24"/>
                <w:lang w:val="en-US"/>
              </w:rPr>
            </w:pPr>
            <w:r w:rsidRPr="00506256">
              <w:rPr>
                <w:rFonts w:cstheme="minorHAnsi"/>
                <w:sz w:val="24"/>
                <w:szCs w:val="24"/>
                <w:lang w:val="en-US"/>
              </w:rPr>
              <w:t>0.5</w:t>
            </w:r>
          </w:p>
        </w:tc>
      </w:tr>
      <w:tr w:rsidR="00781CAF" w:rsidRPr="00506256" w14:paraId="7209D2C9" w14:textId="77777777" w:rsidTr="00D20225">
        <w:tc>
          <w:tcPr>
            <w:tcW w:w="1271" w:type="dxa"/>
            <w:tcBorders>
              <w:bottom w:val="single" w:sz="12" w:space="0" w:color="auto"/>
            </w:tcBorders>
          </w:tcPr>
          <w:p w14:paraId="228213ED" w14:textId="77777777" w:rsidR="00781CAF" w:rsidRPr="00506256" w:rsidRDefault="00781CAF" w:rsidP="00506256">
            <w:pPr>
              <w:autoSpaceDE w:val="0"/>
              <w:autoSpaceDN w:val="0"/>
              <w:adjustRightInd w:val="0"/>
              <w:jc w:val="both"/>
              <w:rPr>
                <w:rFonts w:cstheme="minorHAnsi"/>
                <w:sz w:val="24"/>
                <w:szCs w:val="24"/>
                <w:lang w:val="en-US"/>
              </w:rPr>
            </w:pPr>
            <w:r w:rsidRPr="00506256">
              <w:rPr>
                <w:rFonts w:cstheme="minorHAnsi"/>
                <w:sz w:val="24"/>
                <w:szCs w:val="24"/>
                <w:lang w:val="en-US"/>
              </w:rPr>
              <w:t>ÖVP</w:t>
            </w:r>
          </w:p>
        </w:tc>
        <w:tc>
          <w:tcPr>
            <w:tcW w:w="1276" w:type="dxa"/>
            <w:tcBorders>
              <w:bottom w:val="single" w:sz="12" w:space="0" w:color="auto"/>
            </w:tcBorders>
          </w:tcPr>
          <w:p w14:paraId="734325B0" w14:textId="77777777" w:rsidR="00781CAF" w:rsidRPr="00506256" w:rsidRDefault="00781CAF" w:rsidP="00506256">
            <w:pPr>
              <w:autoSpaceDE w:val="0"/>
              <w:autoSpaceDN w:val="0"/>
              <w:adjustRightInd w:val="0"/>
              <w:jc w:val="both"/>
              <w:rPr>
                <w:rFonts w:cstheme="minorHAnsi"/>
                <w:sz w:val="24"/>
                <w:szCs w:val="24"/>
                <w:lang w:val="en-US"/>
              </w:rPr>
            </w:pPr>
            <w:r w:rsidRPr="00506256">
              <w:rPr>
                <w:rFonts w:cstheme="minorHAnsi"/>
                <w:sz w:val="24"/>
                <w:szCs w:val="24"/>
                <w:lang w:val="en-US"/>
              </w:rPr>
              <w:t>1.0</w:t>
            </w:r>
          </w:p>
        </w:tc>
      </w:tr>
    </w:tbl>
    <w:p w14:paraId="232B5B3D" w14:textId="48340284" w:rsidR="00781CAF" w:rsidRDefault="00781CAF" w:rsidP="00506256">
      <w:pPr>
        <w:autoSpaceDE w:val="0"/>
        <w:autoSpaceDN w:val="0"/>
        <w:adjustRightInd w:val="0"/>
        <w:spacing w:after="0" w:line="240" w:lineRule="auto"/>
        <w:jc w:val="both"/>
        <w:rPr>
          <w:rFonts w:cstheme="minorHAnsi"/>
          <w:sz w:val="24"/>
          <w:szCs w:val="24"/>
          <w:lang w:val="en-US"/>
        </w:rPr>
      </w:pPr>
    </w:p>
    <w:p w14:paraId="4315F88C" w14:textId="77777777" w:rsidR="00807D72" w:rsidRDefault="00807D72" w:rsidP="00807D72">
      <w:pPr>
        <w:pStyle w:val="Subtitle"/>
        <w:rPr>
          <w:sz w:val="24"/>
          <w:szCs w:val="24"/>
          <w:lang w:val="en-US"/>
        </w:rPr>
      </w:pPr>
    </w:p>
    <w:p w14:paraId="0E514FF5" w14:textId="7CAE3AE2" w:rsidR="00807D72" w:rsidRPr="009F02DE" w:rsidRDefault="00807D72" w:rsidP="009F02DE">
      <w:pPr>
        <w:rPr>
          <w:b/>
          <w:bCs/>
          <w:sz w:val="28"/>
          <w:szCs w:val="28"/>
          <w:lang w:val="en-US"/>
        </w:rPr>
      </w:pPr>
      <w:r w:rsidRPr="009F02DE">
        <w:rPr>
          <w:b/>
          <w:bCs/>
          <w:sz w:val="28"/>
          <w:szCs w:val="28"/>
          <w:lang w:val="en-US"/>
        </w:rPr>
        <w:t>References</w:t>
      </w:r>
    </w:p>
    <w:p w14:paraId="172C5136" w14:textId="47DBC138" w:rsidR="00CD292F" w:rsidRPr="00CD292F" w:rsidRDefault="00CD292F" w:rsidP="00807D72">
      <w:pPr>
        <w:rPr>
          <w:sz w:val="24"/>
          <w:szCs w:val="24"/>
          <w:lang w:val="en-US"/>
        </w:rPr>
      </w:pPr>
      <w:r w:rsidRPr="00CD292F">
        <w:rPr>
          <w:sz w:val="24"/>
          <w:szCs w:val="24"/>
          <w:lang w:val="it-IT"/>
        </w:rPr>
        <w:t xml:space="preserve">Bardi, Luciano, and Leonardo Morlino. </w:t>
      </w:r>
      <w:r w:rsidRPr="00CD292F">
        <w:rPr>
          <w:sz w:val="24"/>
          <w:szCs w:val="24"/>
          <w:lang w:val="en-US"/>
        </w:rPr>
        <w:t xml:space="preserve">1992. “Italy.” In </w:t>
      </w:r>
      <w:r w:rsidRPr="00CD292F">
        <w:rPr>
          <w:i/>
          <w:sz w:val="24"/>
          <w:szCs w:val="24"/>
          <w:lang w:val="en-US"/>
        </w:rPr>
        <w:t>Party Organizations. A Data Handbook on Party Organizations in Western Democracies. 1960</w:t>
      </w:r>
      <w:r w:rsidRPr="00CD292F">
        <w:rPr>
          <w:i/>
          <w:iCs/>
          <w:sz w:val="24"/>
          <w:szCs w:val="24"/>
        </w:rPr>
        <w:t>–</w:t>
      </w:r>
      <w:r w:rsidRPr="00CD292F">
        <w:rPr>
          <w:i/>
          <w:sz w:val="24"/>
          <w:szCs w:val="24"/>
          <w:lang w:val="en-US"/>
        </w:rPr>
        <w:t>90</w:t>
      </w:r>
      <w:r w:rsidRPr="00CD292F">
        <w:rPr>
          <w:sz w:val="24"/>
          <w:szCs w:val="24"/>
          <w:lang w:val="en-US"/>
        </w:rPr>
        <w:t>, edited by Richard S. Katz and Peter Mair, 458</w:t>
      </w:r>
      <w:r w:rsidRPr="00CD292F">
        <w:rPr>
          <w:i/>
          <w:iCs/>
          <w:sz w:val="24"/>
          <w:szCs w:val="24"/>
        </w:rPr>
        <w:t>–</w:t>
      </w:r>
      <w:r w:rsidRPr="00CD292F">
        <w:rPr>
          <w:sz w:val="24"/>
          <w:szCs w:val="24"/>
          <w:lang w:val="en-US"/>
        </w:rPr>
        <w:t xml:space="preserve">618. London: Sage. </w:t>
      </w:r>
    </w:p>
    <w:p w14:paraId="0D99C555" w14:textId="133385CA" w:rsidR="00807D72" w:rsidRPr="00F155C7" w:rsidRDefault="00807D72" w:rsidP="00807D72">
      <w:pPr>
        <w:rPr>
          <w:sz w:val="24"/>
          <w:szCs w:val="24"/>
          <w:lang w:val="x-none"/>
        </w:rPr>
      </w:pPr>
      <w:proofErr w:type="spellStart"/>
      <w:r w:rsidRPr="00807D72">
        <w:rPr>
          <w:sz w:val="24"/>
          <w:szCs w:val="24"/>
          <w:lang w:val="x-none"/>
        </w:rPr>
        <w:t>Kitschelt</w:t>
      </w:r>
      <w:proofErr w:type="spellEnd"/>
      <w:r w:rsidRPr="00807D72">
        <w:rPr>
          <w:sz w:val="24"/>
          <w:szCs w:val="24"/>
          <w:lang w:val="x-none"/>
        </w:rPr>
        <w:t>, H</w:t>
      </w:r>
      <w:r w:rsidR="00CD292F">
        <w:rPr>
          <w:sz w:val="24"/>
          <w:szCs w:val="24"/>
          <w:lang w:val="en-US"/>
        </w:rPr>
        <w:t>erbert</w:t>
      </w:r>
      <w:r w:rsidRPr="00807D72">
        <w:rPr>
          <w:sz w:val="24"/>
          <w:szCs w:val="24"/>
          <w:lang w:val="x-none"/>
        </w:rPr>
        <w:t xml:space="preserve">. 1994. </w:t>
      </w:r>
      <w:r w:rsidRPr="00807D72">
        <w:rPr>
          <w:i/>
          <w:sz w:val="24"/>
          <w:szCs w:val="24"/>
          <w:lang w:val="x-none"/>
        </w:rPr>
        <w:t xml:space="preserve">The Transformation of European Social Democracy. </w:t>
      </w:r>
      <w:r w:rsidRPr="00807D72">
        <w:rPr>
          <w:sz w:val="24"/>
          <w:szCs w:val="24"/>
          <w:lang w:val="x-none"/>
        </w:rPr>
        <w:t>Cambridge: Cambridge</w:t>
      </w:r>
      <w:r w:rsidRPr="00F155C7">
        <w:rPr>
          <w:sz w:val="24"/>
          <w:szCs w:val="24"/>
          <w:lang w:val="en-US"/>
        </w:rPr>
        <w:t xml:space="preserve"> </w:t>
      </w:r>
      <w:r w:rsidRPr="00807D72">
        <w:rPr>
          <w:sz w:val="24"/>
          <w:szCs w:val="24"/>
          <w:lang w:val="x-none"/>
        </w:rPr>
        <w:t>U</w:t>
      </w:r>
      <w:r w:rsidRPr="00F155C7">
        <w:rPr>
          <w:sz w:val="24"/>
          <w:szCs w:val="24"/>
          <w:lang w:val="en-US"/>
        </w:rPr>
        <w:t xml:space="preserve">niversity </w:t>
      </w:r>
      <w:r w:rsidRPr="00807D72">
        <w:rPr>
          <w:sz w:val="24"/>
          <w:szCs w:val="24"/>
          <w:lang w:val="x-none"/>
        </w:rPr>
        <w:t>P</w:t>
      </w:r>
      <w:r w:rsidRPr="00F155C7">
        <w:rPr>
          <w:sz w:val="24"/>
          <w:szCs w:val="24"/>
          <w:lang w:val="en-US"/>
        </w:rPr>
        <w:t>ress</w:t>
      </w:r>
      <w:r w:rsidRPr="00807D72">
        <w:rPr>
          <w:sz w:val="24"/>
          <w:szCs w:val="24"/>
          <w:lang w:val="x-none"/>
        </w:rPr>
        <w:t>.</w:t>
      </w:r>
    </w:p>
    <w:p w14:paraId="3C72E4F2" w14:textId="4FCF6BFD" w:rsidR="00807D72" w:rsidRDefault="00807D72" w:rsidP="00807D72">
      <w:pPr>
        <w:rPr>
          <w:sz w:val="24"/>
          <w:szCs w:val="24"/>
          <w:lang w:val="x-none"/>
        </w:rPr>
      </w:pPr>
      <w:proofErr w:type="spellStart"/>
      <w:r w:rsidRPr="00807D72">
        <w:rPr>
          <w:sz w:val="24"/>
          <w:szCs w:val="24"/>
          <w:lang w:val="x-none"/>
        </w:rPr>
        <w:t>Koole</w:t>
      </w:r>
      <w:proofErr w:type="spellEnd"/>
      <w:r w:rsidRPr="00807D72">
        <w:rPr>
          <w:sz w:val="24"/>
          <w:szCs w:val="24"/>
          <w:lang w:val="x-none"/>
        </w:rPr>
        <w:t>, R</w:t>
      </w:r>
      <w:r w:rsidR="00933B53">
        <w:rPr>
          <w:sz w:val="24"/>
          <w:szCs w:val="24"/>
          <w:lang w:val="en-US"/>
        </w:rPr>
        <w:t>uud</w:t>
      </w:r>
      <w:r w:rsidRPr="00807D72">
        <w:rPr>
          <w:sz w:val="24"/>
          <w:szCs w:val="24"/>
          <w:lang w:val="x-none"/>
        </w:rPr>
        <w:t xml:space="preserve">. A. 1994. “The Vulnerability of the Modern Cadre Party in the Netherlands.” In </w:t>
      </w:r>
      <w:r w:rsidRPr="00807D72">
        <w:rPr>
          <w:i/>
          <w:sz w:val="24"/>
          <w:szCs w:val="24"/>
          <w:lang w:val="x-none"/>
        </w:rPr>
        <w:t>How</w:t>
      </w:r>
      <w:r w:rsidRPr="00F155C7">
        <w:rPr>
          <w:i/>
          <w:sz w:val="24"/>
          <w:szCs w:val="24"/>
          <w:lang w:val="en-US"/>
        </w:rPr>
        <w:t xml:space="preserve"> </w:t>
      </w:r>
      <w:r w:rsidRPr="00807D72">
        <w:rPr>
          <w:i/>
          <w:sz w:val="24"/>
          <w:szCs w:val="24"/>
          <w:lang w:val="x-none"/>
        </w:rPr>
        <w:t>Parties Organize. Chance and Adaptation in Party Organizations in Western Democracies,</w:t>
      </w:r>
      <w:r w:rsidRPr="00F155C7">
        <w:rPr>
          <w:i/>
          <w:sz w:val="24"/>
          <w:szCs w:val="24"/>
          <w:lang w:val="en-US"/>
        </w:rPr>
        <w:t xml:space="preserve"> </w:t>
      </w:r>
      <w:r w:rsidRPr="00807D72">
        <w:rPr>
          <w:sz w:val="24"/>
          <w:szCs w:val="24"/>
          <w:lang w:val="x-none"/>
        </w:rPr>
        <w:t>eds. R</w:t>
      </w:r>
      <w:r w:rsidR="007E311B" w:rsidRPr="009D4E19">
        <w:rPr>
          <w:sz w:val="24"/>
          <w:szCs w:val="24"/>
          <w:lang w:val="nl-NL"/>
        </w:rPr>
        <w:t>ichard</w:t>
      </w:r>
      <w:r w:rsidRPr="00807D72">
        <w:rPr>
          <w:sz w:val="24"/>
          <w:szCs w:val="24"/>
          <w:lang w:val="x-none"/>
        </w:rPr>
        <w:t xml:space="preserve"> S. Katz and P</w:t>
      </w:r>
      <w:r w:rsidR="007E311B" w:rsidRPr="009D4E19">
        <w:rPr>
          <w:sz w:val="24"/>
          <w:szCs w:val="24"/>
          <w:lang w:val="nl-NL"/>
        </w:rPr>
        <w:t>eter</w:t>
      </w:r>
      <w:r w:rsidRPr="00807D72">
        <w:rPr>
          <w:sz w:val="24"/>
          <w:szCs w:val="24"/>
          <w:lang w:val="x-none"/>
        </w:rPr>
        <w:t xml:space="preserve"> Mair. London: Sage. 278-303.</w:t>
      </w:r>
    </w:p>
    <w:p w14:paraId="2B03D5D0" w14:textId="09169264" w:rsidR="00933B53" w:rsidRPr="009D4E19" w:rsidRDefault="00933B53" w:rsidP="00807D72">
      <w:pPr>
        <w:rPr>
          <w:bCs/>
          <w:sz w:val="24"/>
          <w:szCs w:val="24"/>
        </w:rPr>
      </w:pPr>
      <w:r w:rsidRPr="00933B53">
        <w:rPr>
          <w:bCs/>
          <w:sz w:val="24"/>
          <w:szCs w:val="24"/>
          <w:lang w:val="nl-NL"/>
        </w:rPr>
        <w:t xml:space="preserve">Koole, Ruud A., and H Van de Velde 1992. </w:t>
      </w:r>
      <w:r w:rsidRPr="00933B53">
        <w:rPr>
          <w:bCs/>
          <w:sz w:val="24"/>
          <w:szCs w:val="24"/>
        </w:rPr>
        <w:t>“The Netherlands.” In</w:t>
      </w:r>
      <w:r w:rsidRPr="00933B53">
        <w:rPr>
          <w:sz w:val="24"/>
          <w:szCs w:val="24"/>
          <w:lang w:val="en-US"/>
        </w:rPr>
        <w:t xml:space="preserve"> </w:t>
      </w:r>
      <w:r w:rsidRPr="00933B53">
        <w:rPr>
          <w:bCs/>
          <w:i/>
          <w:iCs/>
          <w:sz w:val="24"/>
          <w:szCs w:val="24"/>
          <w:lang w:val="en-US"/>
        </w:rPr>
        <w:t>Party Organizations. A Data Handbook</w:t>
      </w:r>
      <w:r w:rsidRPr="00933B53">
        <w:rPr>
          <w:bCs/>
          <w:sz w:val="24"/>
          <w:szCs w:val="24"/>
          <w:lang w:val="en-US"/>
        </w:rPr>
        <w:t xml:space="preserve">, edited by Richard S. Katz and Peter Mair, </w:t>
      </w:r>
      <w:r w:rsidRPr="00933B53">
        <w:rPr>
          <w:bCs/>
          <w:sz w:val="24"/>
          <w:szCs w:val="24"/>
        </w:rPr>
        <w:t>619–731</w:t>
      </w:r>
      <w:r w:rsidRPr="00933B53">
        <w:rPr>
          <w:bCs/>
          <w:sz w:val="24"/>
          <w:szCs w:val="24"/>
          <w:lang w:val="en-US"/>
        </w:rPr>
        <w:t xml:space="preserve">. </w:t>
      </w:r>
      <w:r w:rsidRPr="009D4E19">
        <w:rPr>
          <w:bCs/>
          <w:sz w:val="24"/>
          <w:szCs w:val="24"/>
        </w:rPr>
        <w:t xml:space="preserve">London: Sage. </w:t>
      </w:r>
    </w:p>
    <w:p w14:paraId="41185063" w14:textId="77777777" w:rsidR="002B3B05" w:rsidRPr="002B3B05" w:rsidRDefault="002B3B05" w:rsidP="002B3B05">
      <w:pPr>
        <w:rPr>
          <w:bCs/>
          <w:sz w:val="24"/>
          <w:szCs w:val="24"/>
        </w:rPr>
      </w:pPr>
      <w:r w:rsidRPr="002B3B05">
        <w:rPr>
          <w:bCs/>
          <w:sz w:val="24"/>
          <w:szCs w:val="24"/>
          <w:lang w:val="en-US"/>
        </w:rPr>
        <w:t xml:space="preserve">Müller, </w:t>
      </w:r>
      <w:r w:rsidRPr="002B3B05">
        <w:rPr>
          <w:bCs/>
          <w:sz w:val="24"/>
          <w:szCs w:val="24"/>
        </w:rPr>
        <w:t>Wolfgang</w:t>
      </w:r>
      <w:r w:rsidRPr="002B3B05">
        <w:rPr>
          <w:bCs/>
          <w:sz w:val="24"/>
          <w:szCs w:val="24"/>
          <w:lang w:val="en-US"/>
        </w:rPr>
        <w:t xml:space="preserve"> C. 1992. “Austria. 1945–1990.” In </w:t>
      </w:r>
      <w:r w:rsidRPr="002B3B05">
        <w:rPr>
          <w:bCs/>
          <w:i/>
          <w:iCs/>
          <w:sz w:val="24"/>
          <w:szCs w:val="24"/>
          <w:lang w:val="en-US"/>
        </w:rPr>
        <w:t>Party Organizations. A Data Handbook</w:t>
      </w:r>
      <w:r w:rsidRPr="002B3B05">
        <w:rPr>
          <w:bCs/>
          <w:sz w:val="24"/>
          <w:szCs w:val="24"/>
          <w:lang w:val="en-US"/>
        </w:rPr>
        <w:t xml:space="preserve">, eds. </w:t>
      </w:r>
      <w:r w:rsidRPr="002B3B05">
        <w:rPr>
          <w:bCs/>
          <w:sz w:val="24"/>
          <w:szCs w:val="24"/>
        </w:rPr>
        <w:t xml:space="preserve">Richard S. Katz and Peter Mair, 21–120. London: Sage. </w:t>
      </w:r>
    </w:p>
    <w:p w14:paraId="61D19A46" w14:textId="0DE10C86" w:rsidR="002B3B05" w:rsidRDefault="009F306C" w:rsidP="00807D72">
      <w:pPr>
        <w:rPr>
          <w:bCs/>
          <w:sz w:val="24"/>
          <w:szCs w:val="24"/>
        </w:rPr>
      </w:pPr>
      <w:proofErr w:type="spellStart"/>
      <w:r w:rsidRPr="009F306C">
        <w:rPr>
          <w:bCs/>
          <w:sz w:val="24"/>
          <w:szCs w:val="24"/>
        </w:rPr>
        <w:t>Poguntke</w:t>
      </w:r>
      <w:proofErr w:type="spellEnd"/>
      <w:r w:rsidRPr="009F306C">
        <w:rPr>
          <w:bCs/>
          <w:sz w:val="24"/>
          <w:szCs w:val="24"/>
        </w:rPr>
        <w:t xml:space="preserve">, Thomas, and Bernhard Boll. 1992. “Germany.” </w:t>
      </w:r>
      <w:r w:rsidRPr="009F306C">
        <w:rPr>
          <w:bCs/>
          <w:sz w:val="24"/>
          <w:szCs w:val="24"/>
          <w:lang w:val="en-US"/>
        </w:rPr>
        <w:t xml:space="preserve">In </w:t>
      </w:r>
      <w:r w:rsidRPr="009F306C">
        <w:rPr>
          <w:bCs/>
          <w:i/>
          <w:iCs/>
          <w:sz w:val="24"/>
          <w:szCs w:val="24"/>
          <w:lang w:val="en-US"/>
        </w:rPr>
        <w:t>Party Organizations. A Data Handbook</w:t>
      </w:r>
      <w:r w:rsidRPr="009F306C">
        <w:rPr>
          <w:bCs/>
          <w:sz w:val="24"/>
          <w:szCs w:val="24"/>
          <w:lang w:val="en-US"/>
        </w:rPr>
        <w:t xml:space="preserve">, edited by Richard S. Katz and Paul Mair, </w:t>
      </w:r>
      <w:r w:rsidRPr="009F306C">
        <w:rPr>
          <w:bCs/>
          <w:sz w:val="24"/>
          <w:szCs w:val="24"/>
        </w:rPr>
        <w:t>317–88</w:t>
      </w:r>
      <w:r w:rsidRPr="009F306C">
        <w:rPr>
          <w:bCs/>
          <w:sz w:val="24"/>
          <w:szCs w:val="24"/>
          <w:lang w:val="en-US"/>
        </w:rPr>
        <w:t xml:space="preserve">. </w:t>
      </w:r>
      <w:r w:rsidRPr="009F306C">
        <w:rPr>
          <w:bCs/>
          <w:sz w:val="24"/>
          <w:szCs w:val="24"/>
        </w:rPr>
        <w:t xml:space="preserve">London: Sage. </w:t>
      </w:r>
    </w:p>
    <w:p w14:paraId="18BE42E8" w14:textId="74D759B7" w:rsidR="00807D72" w:rsidRPr="007E311B" w:rsidRDefault="007E311B" w:rsidP="00807D72">
      <w:pPr>
        <w:rPr>
          <w:bCs/>
          <w:sz w:val="24"/>
          <w:szCs w:val="24"/>
        </w:rPr>
      </w:pPr>
      <w:proofErr w:type="spellStart"/>
      <w:r w:rsidRPr="007E311B">
        <w:rPr>
          <w:bCs/>
          <w:sz w:val="24"/>
          <w:szCs w:val="24"/>
        </w:rPr>
        <w:t>Wertman</w:t>
      </w:r>
      <w:proofErr w:type="spellEnd"/>
      <w:r w:rsidRPr="007E311B">
        <w:rPr>
          <w:bCs/>
          <w:sz w:val="24"/>
          <w:szCs w:val="24"/>
        </w:rPr>
        <w:t xml:space="preserve">, Douglas A. 1988. “Italy. Local Involvement, Central Control.” In </w:t>
      </w:r>
      <w:r w:rsidRPr="007E311B">
        <w:rPr>
          <w:bCs/>
          <w:i/>
          <w:iCs/>
          <w:sz w:val="24"/>
          <w:szCs w:val="24"/>
        </w:rPr>
        <w:t>Candidate Selection in Comparative Perspective. The Secret Garden of Politics</w:t>
      </w:r>
      <w:r w:rsidRPr="007E311B">
        <w:rPr>
          <w:bCs/>
          <w:sz w:val="24"/>
          <w:szCs w:val="24"/>
        </w:rPr>
        <w:t xml:space="preserve">, edited by Michael Gallagher and Michael Marsh. 145–68. London: Sage.  </w:t>
      </w:r>
    </w:p>
    <w:p w14:paraId="2405ED9A" w14:textId="77777777" w:rsidR="00807D72" w:rsidRPr="00807D72" w:rsidRDefault="00807D72" w:rsidP="00807D72">
      <w:pPr>
        <w:rPr>
          <w:lang w:val="x-none"/>
        </w:rPr>
      </w:pPr>
    </w:p>
    <w:p w14:paraId="11D2D328" w14:textId="77777777" w:rsidR="00807D72" w:rsidRPr="00807D72" w:rsidRDefault="00807D72" w:rsidP="00807D72">
      <w:pPr>
        <w:rPr>
          <w:lang w:val="en-US"/>
        </w:rPr>
      </w:pPr>
    </w:p>
    <w:p w14:paraId="04A658ED" w14:textId="77777777" w:rsidR="00807D72" w:rsidRPr="00807D72" w:rsidRDefault="00807D72" w:rsidP="00807D72">
      <w:pPr>
        <w:rPr>
          <w:lang w:val="en-US"/>
        </w:rPr>
      </w:pPr>
    </w:p>
    <w:sectPr w:rsidR="00807D72" w:rsidRPr="00807D72" w:rsidSect="00413902">
      <w:footerReference w:type="default" r:id="rId6"/>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3B83D7" w14:textId="77777777" w:rsidR="00352E64" w:rsidRDefault="00352E64" w:rsidP="00DD446D">
      <w:pPr>
        <w:spacing w:after="0" w:line="240" w:lineRule="auto"/>
      </w:pPr>
      <w:r>
        <w:separator/>
      </w:r>
    </w:p>
  </w:endnote>
  <w:endnote w:type="continuationSeparator" w:id="0">
    <w:p w14:paraId="23D8CA89" w14:textId="77777777" w:rsidR="00352E64" w:rsidRDefault="00352E64" w:rsidP="00DD44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51182196"/>
      <w:docPartObj>
        <w:docPartGallery w:val="Page Numbers (Bottom of Page)"/>
        <w:docPartUnique/>
      </w:docPartObj>
    </w:sdtPr>
    <w:sdtEndPr>
      <w:rPr>
        <w:noProof/>
      </w:rPr>
    </w:sdtEndPr>
    <w:sdtContent>
      <w:p w14:paraId="7A3E2FAE" w14:textId="35C6CEF3" w:rsidR="00D46F42" w:rsidRDefault="00D46F42">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5359B61" w14:textId="77777777" w:rsidR="00D46F42" w:rsidRDefault="00D46F4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5A0601" w14:textId="77777777" w:rsidR="00352E64" w:rsidRDefault="00352E64" w:rsidP="00DD446D">
      <w:pPr>
        <w:spacing w:after="0" w:line="240" w:lineRule="auto"/>
      </w:pPr>
      <w:r>
        <w:separator/>
      </w:r>
    </w:p>
  </w:footnote>
  <w:footnote w:type="continuationSeparator" w:id="0">
    <w:p w14:paraId="05514B88" w14:textId="77777777" w:rsidR="00352E64" w:rsidRDefault="00352E64" w:rsidP="00DD446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446D"/>
    <w:rsid w:val="00004871"/>
    <w:rsid w:val="000407B4"/>
    <w:rsid w:val="000518AF"/>
    <w:rsid w:val="000C38C5"/>
    <w:rsid w:val="000C3902"/>
    <w:rsid w:val="00134D68"/>
    <w:rsid w:val="001D0EB8"/>
    <w:rsid w:val="0022136D"/>
    <w:rsid w:val="00231718"/>
    <w:rsid w:val="002422D2"/>
    <w:rsid w:val="0024447E"/>
    <w:rsid w:val="00244794"/>
    <w:rsid w:val="0029580C"/>
    <w:rsid w:val="002B3B05"/>
    <w:rsid w:val="002C1963"/>
    <w:rsid w:val="002D2867"/>
    <w:rsid w:val="00352E64"/>
    <w:rsid w:val="003558AF"/>
    <w:rsid w:val="0038433A"/>
    <w:rsid w:val="00385495"/>
    <w:rsid w:val="00413902"/>
    <w:rsid w:val="004519D5"/>
    <w:rsid w:val="004B0FBF"/>
    <w:rsid w:val="00505B15"/>
    <w:rsid w:val="00506256"/>
    <w:rsid w:val="0054474A"/>
    <w:rsid w:val="00564D01"/>
    <w:rsid w:val="00575BE6"/>
    <w:rsid w:val="00594BF5"/>
    <w:rsid w:val="005A5661"/>
    <w:rsid w:val="005C1ABC"/>
    <w:rsid w:val="005E383D"/>
    <w:rsid w:val="005F7ECF"/>
    <w:rsid w:val="00681A92"/>
    <w:rsid w:val="006B76C5"/>
    <w:rsid w:val="006C64EC"/>
    <w:rsid w:val="00703870"/>
    <w:rsid w:val="00722B90"/>
    <w:rsid w:val="0073584F"/>
    <w:rsid w:val="00781CAF"/>
    <w:rsid w:val="0079674C"/>
    <w:rsid w:val="007B6665"/>
    <w:rsid w:val="007E311B"/>
    <w:rsid w:val="00807D72"/>
    <w:rsid w:val="008F6CCC"/>
    <w:rsid w:val="00933B53"/>
    <w:rsid w:val="00945009"/>
    <w:rsid w:val="009D03DF"/>
    <w:rsid w:val="009D4E19"/>
    <w:rsid w:val="009F02DE"/>
    <w:rsid w:val="009F306C"/>
    <w:rsid w:val="00A86848"/>
    <w:rsid w:val="00AA44E2"/>
    <w:rsid w:val="00AE6932"/>
    <w:rsid w:val="00B4002A"/>
    <w:rsid w:val="00BA3DFC"/>
    <w:rsid w:val="00C42CB6"/>
    <w:rsid w:val="00C713D9"/>
    <w:rsid w:val="00CB550B"/>
    <w:rsid w:val="00CC2C4C"/>
    <w:rsid w:val="00CD292F"/>
    <w:rsid w:val="00D04EF3"/>
    <w:rsid w:val="00D16D14"/>
    <w:rsid w:val="00D20225"/>
    <w:rsid w:val="00D46F42"/>
    <w:rsid w:val="00D56BD2"/>
    <w:rsid w:val="00DD446D"/>
    <w:rsid w:val="00DE5DB5"/>
    <w:rsid w:val="00DF7A23"/>
    <w:rsid w:val="00E01776"/>
    <w:rsid w:val="00E0627A"/>
    <w:rsid w:val="00E42456"/>
    <w:rsid w:val="00E52DED"/>
    <w:rsid w:val="00E53FB9"/>
    <w:rsid w:val="00E715DC"/>
    <w:rsid w:val="00F155C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0A8397"/>
  <w15:chartTrackingRefBased/>
  <w15:docId w15:val="{284B859B-2F91-41E4-9ECE-126244C9E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DD446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D446D"/>
    <w:rPr>
      <w:sz w:val="20"/>
      <w:szCs w:val="20"/>
    </w:rPr>
  </w:style>
  <w:style w:type="character" w:styleId="FootnoteReference">
    <w:name w:val="footnote reference"/>
    <w:basedOn w:val="DefaultParagraphFont"/>
    <w:uiPriority w:val="99"/>
    <w:semiHidden/>
    <w:unhideWhenUsed/>
    <w:rsid w:val="00DD446D"/>
    <w:rPr>
      <w:vertAlign w:val="superscript"/>
    </w:rPr>
  </w:style>
  <w:style w:type="table" w:styleId="TableGrid">
    <w:name w:val="Table Grid"/>
    <w:basedOn w:val="TableNormal"/>
    <w:uiPriority w:val="39"/>
    <w:rsid w:val="00DD44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0"/>
    <w:qFormat/>
    <w:rsid w:val="00506256"/>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0625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4447E"/>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24447E"/>
    <w:rPr>
      <w:rFonts w:eastAsiaTheme="minorEastAsia"/>
      <w:color w:val="5A5A5A" w:themeColor="text1" w:themeTint="A5"/>
      <w:spacing w:val="15"/>
    </w:rPr>
  </w:style>
  <w:style w:type="paragraph" w:styleId="Header">
    <w:name w:val="header"/>
    <w:basedOn w:val="Normal"/>
    <w:link w:val="HeaderChar"/>
    <w:uiPriority w:val="99"/>
    <w:unhideWhenUsed/>
    <w:rsid w:val="00D46F42"/>
    <w:pPr>
      <w:tabs>
        <w:tab w:val="center" w:pos="4513"/>
        <w:tab w:val="right" w:pos="9026"/>
      </w:tabs>
      <w:spacing w:after="0" w:line="240" w:lineRule="auto"/>
    </w:pPr>
  </w:style>
  <w:style w:type="character" w:customStyle="1" w:styleId="HeaderChar">
    <w:name w:val="Header Char"/>
    <w:basedOn w:val="DefaultParagraphFont"/>
    <w:link w:val="Header"/>
    <w:uiPriority w:val="99"/>
    <w:rsid w:val="00D46F42"/>
  </w:style>
  <w:style w:type="paragraph" w:styleId="Footer">
    <w:name w:val="footer"/>
    <w:basedOn w:val="Normal"/>
    <w:link w:val="FooterChar"/>
    <w:uiPriority w:val="99"/>
    <w:unhideWhenUsed/>
    <w:rsid w:val="00D46F42"/>
    <w:pPr>
      <w:tabs>
        <w:tab w:val="center" w:pos="4513"/>
        <w:tab w:val="right" w:pos="9026"/>
      </w:tabs>
      <w:spacing w:after="0" w:line="240" w:lineRule="auto"/>
    </w:pPr>
  </w:style>
  <w:style w:type="character" w:customStyle="1" w:styleId="FooterChar">
    <w:name w:val="Footer Char"/>
    <w:basedOn w:val="DefaultParagraphFont"/>
    <w:link w:val="Footer"/>
    <w:uiPriority w:val="99"/>
    <w:rsid w:val="00D46F42"/>
  </w:style>
  <w:style w:type="character" w:styleId="Hyperlink">
    <w:name w:val="Hyperlink"/>
    <w:basedOn w:val="DefaultParagraphFont"/>
    <w:uiPriority w:val="99"/>
    <w:unhideWhenUsed/>
    <w:rsid w:val="00807D72"/>
    <w:rPr>
      <w:color w:val="0563C1" w:themeColor="hyperlink"/>
      <w:u w:val="single"/>
    </w:rPr>
  </w:style>
  <w:style w:type="character" w:styleId="UnresolvedMention">
    <w:name w:val="Unresolved Mention"/>
    <w:basedOn w:val="DefaultParagraphFont"/>
    <w:uiPriority w:val="99"/>
    <w:semiHidden/>
    <w:unhideWhenUsed/>
    <w:rsid w:val="00807D7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5</Pages>
  <Words>1317</Words>
  <Characters>7510</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Tabea Dilling</dc:creator>
  <cp:keywords/>
  <dc:description/>
  <cp:lastModifiedBy>Matthias Dilling</cp:lastModifiedBy>
  <cp:revision>48</cp:revision>
  <dcterms:created xsi:type="dcterms:W3CDTF">2023-06-30T18:09:00Z</dcterms:created>
  <dcterms:modified xsi:type="dcterms:W3CDTF">2025-06-04T13:29:00Z</dcterms:modified>
</cp:coreProperties>
</file>